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E42" w:rsidRPr="006B11F4" w:rsidRDefault="0015077D" w:rsidP="00B12E42">
      <w:pPr>
        <w:spacing w:line="420" w:lineRule="atLeast"/>
        <w:jc w:val="center"/>
        <w:rPr>
          <w:rFonts w:ascii="ＭＳ 明朝" w:hAnsi="ＭＳ 明朝" w:hint="eastAsia"/>
          <w:b/>
          <w:bCs/>
          <w:sz w:val="28"/>
          <w:szCs w:val="28"/>
          <w:lang w:eastAsia="zh-TW"/>
        </w:rPr>
      </w:pPr>
      <w:bookmarkStart w:id="0" w:name="_GoBack"/>
      <w:bookmarkEnd w:id="0"/>
      <w:r w:rsidRPr="006B11F4">
        <w:rPr>
          <w:rFonts w:ascii="ＭＳ 明朝" w:hAnsi="ＭＳ 明朝" w:hint="eastAsia"/>
          <w:b/>
          <w:bCs/>
          <w:kern w:val="0"/>
          <w:sz w:val="28"/>
          <w:szCs w:val="28"/>
          <w:lang w:eastAsia="zh-TW"/>
        </w:rPr>
        <w:t>千葉市</w:t>
      </w:r>
      <w:r w:rsidRPr="006B11F4">
        <w:rPr>
          <w:rFonts w:ascii="ＭＳ 明朝" w:hAnsi="ＭＳ 明朝" w:hint="eastAsia"/>
          <w:b/>
          <w:bCs/>
          <w:kern w:val="0"/>
          <w:sz w:val="28"/>
          <w:szCs w:val="28"/>
        </w:rPr>
        <w:t>建設工事</w:t>
      </w:r>
      <w:r w:rsidRPr="006B11F4">
        <w:rPr>
          <w:rFonts w:ascii="ＭＳ 明朝" w:hAnsi="ＭＳ 明朝" w:hint="eastAsia"/>
          <w:b/>
          <w:bCs/>
          <w:kern w:val="0"/>
          <w:sz w:val="28"/>
          <w:szCs w:val="28"/>
          <w:lang w:eastAsia="zh-TW"/>
        </w:rPr>
        <w:t>低入札価格取扱要領</w:t>
      </w:r>
    </w:p>
    <w:p w:rsidR="00B12E42" w:rsidRPr="006B11F4" w:rsidRDefault="00B12E42" w:rsidP="00B12E42">
      <w:pPr>
        <w:spacing w:line="360" w:lineRule="auto"/>
        <w:rPr>
          <w:rFonts w:ascii="ＭＳ 明朝" w:hAnsi="ＭＳ 明朝" w:hint="eastAsia"/>
          <w:sz w:val="22"/>
          <w:szCs w:val="22"/>
          <w:lang w:eastAsia="zh-TW"/>
        </w:rPr>
      </w:pPr>
    </w:p>
    <w:p w:rsidR="00B12E42" w:rsidRPr="006B11F4" w:rsidRDefault="0015077D" w:rsidP="00B12E42">
      <w:pPr>
        <w:spacing w:line="360" w:lineRule="auto"/>
        <w:ind w:left="251" w:hangingChars="114" w:hanging="251"/>
        <w:rPr>
          <w:rFonts w:ascii="ＭＳ 明朝" w:hAnsi="ＭＳ 明朝"/>
          <w:sz w:val="22"/>
          <w:szCs w:val="22"/>
        </w:rPr>
      </w:pPr>
      <w:r w:rsidRPr="006B11F4">
        <w:rPr>
          <w:rFonts w:ascii="ＭＳ 明朝" w:hAnsi="ＭＳ 明朝" w:hint="eastAsia"/>
          <w:sz w:val="22"/>
          <w:szCs w:val="22"/>
        </w:rPr>
        <w:t>（目的）</w:t>
      </w:r>
    </w:p>
    <w:p w:rsidR="00B12E42" w:rsidRPr="006B11F4" w:rsidRDefault="0015077D" w:rsidP="00D905CD">
      <w:pPr>
        <w:spacing w:line="360" w:lineRule="auto"/>
        <w:ind w:left="220" w:hangingChars="100" w:hanging="220"/>
        <w:rPr>
          <w:rFonts w:ascii="ＭＳ 明朝" w:hAnsi="ＭＳ 明朝" w:hint="eastAsia"/>
          <w:spacing w:val="2"/>
          <w:sz w:val="22"/>
          <w:szCs w:val="22"/>
        </w:rPr>
      </w:pPr>
      <w:r w:rsidRPr="006B11F4">
        <w:rPr>
          <w:rFonts w:ascii="ＭＳ 明朝" w:hAnsi="ＭＳ 明朝" w:hint="eastAsia"/>
          <w:sz w:val="22"/>
          <w:szCs w:val="22"/>
        </w:rPr>
        <w:t xml:space="preserve">第１条　</w:t>
      </w:r>
      <w:r w:rsidRPr="006B11F4">
        <w:rPr>
          <w:rFonts w:ascii="ＭＳ 明朝" w:hAnsi="ＭＳ 明朝" w:hint="eastAsia"/>
          <w:spacing w:val="-4"/>
          <w:sz w:val="22"/>
          <w:szCs w:val="22"/>
        </w:rPr>
        <w:t>この要領は、本</w:t>
      </w:r>
      <w:r w:rsidR="00FA2582" w:rsidRPr="006B11F4">
        <w:rPr>
          <w:rFonts w:ascii="ＭＳ 明朝" w:hAnsi="ＭＳ 明朝" w:hint="eastAsia"/>
          <w:spacing w:val="-4"/>
          <w:sz w:val="22"/>
          <w:szCs w:val="22"/>
        </w:rPr>
        <w:t xml:space="preserve">市が発注する建設工事の入札の執行につき、地方自治法施行令（昭和　　</w:t>
      </w:r>
      <w:r w:rsidRPr="006B11F4">
        <w:rPr>
          <w:rFonts w:ascii="ＭＳ 明朝" w:hAnsi="ＭＳ 明朝" w:hint="eastAsia"/>
          <w:spacing w:val="-4"/>
          <w:sz w:val="22"/>
          <w:szCs w:val="22"/>
        </w:rPr>
        <w:t>２２年政令第１６号。以下「令」という。）第１６７条の１０第２項</w:t>
      </w:r>
      <w:r w:rsidRPr="006B11F4">
        <w:rPr>
          <w:rFonts w:ascii="ＭＳ 明朝" w:hAnsi="ＭＳ 明朝" w:hint="eastAsia"/>
          <w:sz w:val="22"/>
          <w:szCs w:val="22"/>
        </w:rPr>
        <w:t>の規定による最低制限価格を設けない場合において、令第１６７条の１０第１項及び第１６７条の１０の２第２項の規定により、予定価格の制限の範囲内で最低の価格をもって入札を行った者が当該入札価格によって当該契約の内容に適合した履行がされないおそれがあるか否かの調査（以下「低入札価格調査」という。）をし、</w:t>
      </w:r>
      <w:r w:rsidRPr="006B11F4">
        <w:rPr>
          <w:rFonts w:ascii="ＭＳ 明朝" w:hAnsi="ＭＳ 明朝" w:hint="eastAsia"/>
          <w:spacing w:val="-2"/>
          <w:sz w:val="22"/>
          <w:szCs w:val="22"/>
        </w:rPr>
        <w:t>落札者を決定する場合の調査制度を運用するため、</w:t>
      </w:r>
      <w:r w:rsidRPr="006B11F4">
        <w:rPr>
          <w:rFonts w:ascii="ＭＳ 明朝" w:hAnsi="ＭＳ 明朝" w:hint="eastAsia"/>
          <w:spacing w:val="2"/>
          <w:sz w:val="22"/>
          <w:szCs w:val="22"/>
        </w:rPr>
        <w:t>必要な手続を定めるものとする。</w:t>
      </w:r>
    </w:p>
    <w:p w:rsidR="00B12E42" w:rsidRPr="006B11F4" w:rsidRDefault="0015077D" w:rsidP="00B12E42">
      <w:pPr>
        <w:spacing w:line="360" w:lineRule="auto"/>
        <w:ind w:left="255" w:hangingChars="114" w:hanging="255"/>
        <w:rPr>
          <w:rFonts w:ascii="ＭＳ 明朝" w:hAnsi="ＭＳ 明朝"/>
          <w:sz w:val="22"/>
          <w:szCs w:val="22"/>
        </w:rPr>
      </w:pPr>
      <w:r w:rsidRPr="006B11F4">
        <w:rPr>
          <w:rFonts w:ascii="ＭＳ 明朝" w:hAnsi="ＭＳ 明朝" w:hint="eastAsia"/>
          <w:spacing w:val="2"/>
          <w:sz w:val="22"/>
          <w:szCs w:val="22"/>
        </w:rPr>
        <w:t>（</w:t>
      </w:r>
      <w:r w:rsidRPr="006B11F4">
        <w:rPr>
          <w:rFonts w:ascii="ＭＳ 明朝" w:hAnsi="ＭＳ 明朝" w:hint="eastAsia"/>
          <w:sz w:val="22"/>
          <w:szCs w:val="22"/>
        </w:rPr>
        <w:t>対象工事）</w:t>
      </w:r>
    </w:p>
    <w:p w:rsidR="00B12E42" w:rsidRPr="006B11F4" w:rsidRDefault="0015077D" w:rsidP="00D905CD">
      <w:pPr>
        <w:spacing w:line="360" w:lineRule="auto"/>
        <w:ind w:left="220" w:hangingChars="100" w:hanging="220"/>
        <w:rPr>
          <w:rFonts w:ascii="ＭＳ 明朝" w:hAnsi="ＭＳ 明朝" w:hint="eastAsia"/>
          <w:sz w:val="22"/>
          <w:szCs w:val="22"/>
        </w:rPr>
      </w:pPr>
      <w:r w:rsidRPr="006B11F4">
        <w:rPr>
          <w:rFonts w:ascii="ＭＳ 明朝" w:hAnsi="ＭＳ 明朝" w:hint="eastAsia"/>
          <w:sz w:val="22"/>
          <w:szCs w:val="22"/>
        </w:rPr>
        <w:t xml:space="preserve">第２条　</w:t>
      </w:r>
      <w:r w:rsidR="002004EB" w:rsidRPr="006B11F4">
        <w:rPr>
          <w:rFonts w:ascii="ＭＳ 明朝" w:hAnsi="ＭＳ 明朝" w:hint="eastAsia"/>
          <w:sz w:val="22"/>
          <w:szCs w:val="22"/>
        </w:rPr>
        <w:t>低入札価格調査の対象となる建設工事は、</w:t>
      </w:r>
      <w:r w:rsidR="00981B50" w:rsidRPr="006B11F4">
        <w:rPr>
          <w:rFonts w:ascii="ＭＳ 明朝" w:hAnsi="ＭＳ 明朝" w:hint="eastAsia"/>
          <w:sz w:val="22"/>
          <w:szCs w:val="22"/>
        </w:rPr>
        <w:t>次の各号に掲げる建設工事とする。</w:t>
      </w:r>
    </w:p>
    <w:p w:rsidR="00981B50" w:rsidRPr="006B11F4" w:rsidRDefault="0015077D" w:rsidP="00486A68">
      <w:pPr>
        <w:spacing w:line="360" w:lineRule="auto"/>
        <w:ind w:left="440" w:hangingChars="200" w:hanging="440"/>
        <w:rPr>
          <w:rFonts w:ascii="ＭＳ 明朝" w:hAnsi="ＭＳ 明朝" w:hint="eastAsia"/>
          <w:spacing w:val="-4"/>
          <w:sz w:val="22"/>
          <w:szCs w:val="22"/>
        </w:rPr>
      </w:pPr>
      <w:r w:rsidRPr="006B11F4">
        <w:rPr>
          <w:rFonts w:ascii="ＭＳ 明朝" w:hAnsi="ＭＳ 明朝" w:hint="eastAsia"/>
          <w:sz w:val="22"/>
          <w:szCs w:val="22"/>
        </w:rPr>
        <w:t>（１）</w:t>
      </w:r>
      <w:r w:rsidRPr="006B11F4">
        <w:rPr>
          <w:rFonts w:ascii="ＭＳ 明朝" w:hAnsi="ＭＳ 明朝" w:hint="eastAsia"/>
          <w:spacing w:val="-4"/>
          <w:sz w:val="22"/>
          <w:szCs w:val="22"/>
        </w:rPr>
        <w:t>地方公共団体の物品等又は特定役務の調達手続きの特例を定める政令（平成７年政令第３７２号）の対象となるもの</w:t>
      </w:r>
    </w:p>
    <w:p w:rsidR="00981B50" w:rsidRPr="006B11F4" w:rsidRDefault="0015077D" w:rsidP="00981B50">
      <w:pPr>
        <w:spacing w:line="360" w:lineRule="auto"/>
        <w:ind w:left="212" w:hangingChars="100" w:hanging="212"/>
        <w:rPr>
          <w:rFonts w:ascii="ＭＳ 明朝" w:hAnsi="ＭＳ 明朝" w:hint="eastAsia"/>
          <w:spacing w:val="-4"/>
          <w:sz w:val="22"/>
          <w:szCs w:val="22"/>
        </w:rPr>
      </w:pPr>
      <w:r w:rsidRPr="006B11F4">
        <w:rPr>
          <w:rFonts w:ascii="ＭＳ 明朝" w:hAnsi="ＭＳ 明朝" w:hint="eastAsia"/>
          <w:spacing w:val="-4"/>
          <w:sz w:val="22"/>
          <w:szCs w:val="22"/>
        </w:rPr>
        <w:t>（２）総合評価落札方式の対象となるもの</w:t>
      </w:r>
    </w:p>
    <w:p w:rsidR="00981B50" w:rsidRPr="006B11F4" w:rsidRDefault="0015077D" w:rsidP="00981B50">
      <w:pPr>
        <w:spacing w:line="360" w:lineRule="auto"/>
        <w:ind w:left="212" w:hangingChars="100" w:hanging="212"/>
        <w:rPr>
          <w:rFonts w:ascii="ＭＳ 明朝" w:hAnsi="ＭＳ 明朝" w:hint="eastAsia"/>
          <w:spacing w:val="-4"/>
          <w:sz w:val="22"/>
          <w:szCs w:val="22"/>
        </w:rPr>
      </w:pPr>
      <w:r w:rsidRPr="006B11F4">
        <w:rPr>
          <w:rFonts w:ascii="ＭＳ 明朝" w:hAnsi="ＭＳ 明朝" w:hint="eastAsia"/>
          <w:spacing w:val="-4"/>
          <w:sz w:val="22"/>
          <w:szCs w:val="22"/>
        </w:rPr>
        <w:t>（３）市長が調査の必要があると特に認めるもの</w:t>
      </w:r>
    </w:p>
    <w:p w:rsidR="00B12E42" w:rsidRPr="006B11F4" w:rsidRDefault="0015077D" w:rsidP="00E70103">
      <w:pPr>
        <w:spacing w:line="360" w:lineRule="auto"/>
        <w:rPr>
          <w:rFonts w:ascii="ＭＳ 明朝" w:hAnsi="ＭＳ 明朝" w:hint="eastAsia"/>
          <w:spacing w:val="-4"/>
          <w:sz w:val="22"/>
          <w:szCs w:val="22"/>
        </w:rPr>
      </w:pPr>
      <w:r w:rsidRPr="006B11F4">
        <w:rPr>
          <w:rFonts w:ascii="ＭＳ 明朝" w:hAnsi="ＭＳ 明朝" w:hint="eastAsia"/>
          <w:spacing w:val="-4"/>
          <w:sz w:val="22"/>
          <w:szCs w:val="22"/>
        </w:rPr>
        <w:t>（</w:t>
      </w:r>
      <w:r w:rsidRPr="006B11F4">
        <w:rPr>
          <w:rFonts w:ascii="ＭＳ 明朝" w:hAnsi="ＭＳ 明朝" w:hint="eastAsia"/>
          <w:sz w:val="22"/>
          <w:szCs w:val="22"/>
        </w:rPr>
        <w:t>調査基準価格）</w:t>
      </w:r>
    </w:p>
    <w:p w:rsidR="00B12E42" w:rsidRPr="006B11F4" w:rsidRDefault="0015077D" w:rsidP="00D905CD">
      <w:pPr>
        <w:spacing w:line="360" w:lineRule="auto"/>
        <w:ind w:left="220" w:hangingChars="100" w:hanging="220"/>
        <w:rPr>
          <w:rFonts w:ascii="ＭＳ 明朝" w:hAnsi="ＭＳ 明朝" w:hint="eastAsia"/>
          <w:kern w:val="0"/>
          <w:sz w:val="22"/>
          <w:szCs w:val="22"/>
        </w:rPr>
      </w:pPr>
      <w:r w:rsidRPr="006B11F4">
        <w:rPr>
          <w:rFonts w:ascii="ＭＳ 明朝" w:hAnsi="ＭＳ 明朝" w:hint="eastAsia"/>
          <w:sz w:val="22"/>
          <w:szCs w:val="22"/>
        </w:rPr>
        <w:t>第３条　低入札価格調査を実施する</w:t>
      </w:r>
      <w:r w:rsidRPr="006B11F4">
        <w:rPr>
          <w:rFonts w:ascii="ＭＳ 明朝" w:hAnsi="ＭＳ 明朝" w:hint="eastAsia"/>
          <w:spacing w:val="6"/>
          <w:sz w:val="22"/>
          <w:szCs w:val="22"/>
        </w:rPr>
        <w:t>基準価格（以下「調査基準価格」という。）は、対象とする建設工事の</w:t>
      </w:r>
      <w:r w:rsidRPr="006B11F4">
        <w:rPr>
          <w:rFonts w:ascii="ＭＳ 明朝" w:hAnsi="ＭＳ 明朝" w:hint="eastAsia"/>
          <w:sz w:val="22"/>
          <w:szCs w:val="22"/>
        </w:rPr>
        <w:t>予定価格から消費税及び地方消費税を除いた額（以下「予定価格」という。）の算出の基礎となった</w:t>
      </w:r>
      <w:r w:rsidRPr="006B11F4">
        <w:rPr>
          <w:rFonts w:ascii="ＭＳ 明朝" w:hAnsi="ＭＳ 明朝" w:hint="eastAsia"/>
          <w:kern w:val="0"/>
          <w:sz w:val="22"/>
          <w:szCs w:val="22"/>
        </w:rPr>
        <w:t>次の各号に掲げる費用</w:t>
      </w:r>
      <w:r w:rsidRPr="006B11F4">
        <w:rPr>
          <w:rFonts w:ascii="ＭＳ 明朝" w:hAnsi="ＭＳ 明朝" w:hint="eastAsia"/>
          <w:spacing w:val="6"/>
          <w:sz w:val="22"/>
          <w:szCs w:val="22"/>
        </w:rPr>
        <w:t>（以下「算定項目」という。）</w:t>
      </w:r>
      <w:r w:rsidRPr="006B11F4">
        <w:rPr>
          <w:rFonts w:ascii="ＭＳ 明朝" w:hAnsi="ＭＳ 明朝" w:hint="eastAsia"/>
          <w:kern w:val="0"/>
          <w:sz w:val="22"/>
          <w:szCs w:val="22"/>
        </w:rPr>
        <w:t>に、当該</w:t>
      </w:r>
      <w:r w:rsidRPr="006B11F4">
        <w:rPr>
          <w:rFonts w:ascii="ＭＳ 明朝" w:hAnsi="ＭＳ 明朝" w:hint="eastAsia"/>
          <w:spacing w:val="6"/>
          <w:sz w:val="22"/>
          <w:szCs w:val="22"/>
        </w:rPr>
        <w:t>算定項目</w:t>
      </w:r>
      <w:r w:rsidRPr="006B11F4">
        <w:rPr>
          <w:rFonts w:ascii="ＭＳ 明朝" w:hAnsi="ＭＳ 明朝" w:hint="eastAsia"/>
          <w:kern w:val="0"/>
          <w:sz w:val="22"/>
          <w:szCs w:val="22"/>
        </w:rPr>
        <w:t>ごとに定める割合を乗じて得た額</w:t>
      </w:r>
      <w:r w:rsidRPr="006B11F4">
        <w:rPr>
          <w:rFonts w:ascii="ＭＳ 明朝" w:hAnsi="ＭＳ 明朝" w:hint="eastAsia"/>
          <w:sz w:val="22"/>
          <w:szCs w:val="22"/>
        </w:rPr>
        <w:t>の合算額とする。ただし、その額が、予定価格に１０分の９</w:t>
      </w:r>
      <w:r w:rsidR="00ED1CFD">
        <w:rPr>
          <w:rFonts w:ascii="ＭＳ 明朝" w:hAnsi="ＭＳ 明朝" w:hint="eastAsia"/>
          <w:sz w:val="22"/>
          <w:szCs w:val="22"/>
        </w:rPr>
        <w:t>．２</w:t>
      </w:r>
      <w:r w:rsidRPr="006B11F4">
        <w:rPr>
          <w:rFonts w:ascii="ＭＳ 明朝" w:hAnsi="ＭＳ 明朝" w:hint="eastAsia"/>
          <w:sz w:val="22"/>
          <w:szCs w:val="22"/>
        </w:rPr>
        <w:t>を乗じて得た額を超える場合にあっては１０分の９</w:t>
      </w:r>
      <w:r w:rsidR="00ED1CFD">
        <w:rPr>
          <w:rFonts w:ascii="ＭＳ 明朝" w:hAnsi="ＭＳ 明朝" w:hint="eastAsia"/>
          <w:sz w:val="22"/>
          <w:szCs w:val="22"/>
        </w:rPr>
        <w:t>．２</w:t>
      </w:r>
      <w:r w:rsidRPr="006B11F4">
        <w:rPr>
          <w:rFonts w:ascii="ＭＳ 明朝" w:hAnsi="ＭＳ 明朝" w:hint="eastAsia"/>
          <w:sz w:val="22"/>
          <w:szCs w:val="22"/>
        </w:rPr>
        <w:t>を乗じて得た額とし、予定価格に１０分の７．５を乗じて得た額に満たない場合にあっては１０分の７．５を乗じて得た額とする。なお、算出された金額に</w:t>
      </w:r>
      <w:r w:rsidRPr="006B11F4">
        <w:rPr>
          <w:rFonts w:ascii="ＭＳ 明朝" w:hAnsi="ＭＳ 明朝" w:hint="eastAsia"/>
          <w:kern w:val="0"/>
          <w:sz w:val="22"/>
          <w:szCs w:val="22"/>
        </w:rPr>
        <w:t>千円未満の端数が生じたときは、これを切り上げるものとする。</w:t>
      </w:r>
    </w:p>
    <w:p w:rsidR="00B12E42" w:rsidRPr="006B11F4" w:rsidRDefault="0015077D" w:rsidP="00B12E42">
      <w:pPr>
        <w:spacing w:line="360" w:lineRule="auto"/>
        <w:ind w:leftChars="120" w:left="252" w:firstLineChars="100" w:firstLine="220"/>
        <w:rPr>
          <w:rFonts w:ascii="ＭＳ 明朝" w:hAnsi="ＭＳ 明朝" w:hint="eastAsia"/>
          <w:kern w:val="0"/>
          <w:sz w:val="22"/>
          <w:szCs w:val="22"/>
        </w:rPr>
      </w:pPr>
      <w:r w:rsidRPr="006B11F4">
        <w:rPr>
          <w:rFonts w:ascii="ＭＳ 明朝" w:hAnsi="ＭＳ 明朝" w:hint="eastAsia"/>
          <w:kern w:val="0"/>
          <w:sz w:val="22"/>
          <w:szCs w:val="22"/>
        </w:rPr>
        <w:t>また、算定項目に含まれる費目は、別表に定めるとおりとする。</w:t>
      </w:r>
    </w:p>
    <w:p w:rsidR="00B12E42" w:rsidRPr="006B11F4" w:rsidRDefault="0015077D" w:rsidP="00486A68">
      <w:pPr>
        <w:spacing w:line="360" w:lineRule="auto"/>
        <w:rPr>
          <w:rFonts w:ascii="ＭＳ 明朝" w:hAnsi="ＭＳ 明朝" w:hint="eastAsia"/>
          <w:kern w:val="0"/>
          <w:sz w:val="22"/>
          <w:szCs w:val="22"/>
        </w:rPr>
      </w:pPr>
      <w:r w:rsidRPr="006B11F4">
        <w:rPr>
          <w:rFonts w:ascii="ＭＳ 明朝" w:hAnsi="ＭＳ 明朝" w:hint="eastAsia"/>
          <w:kern w:val="0"/>
          <w:sz w:val="22"/>
          <w:szCs w:val="22"/>
        </w:rPr>
        <w:t>（１）</w:t>
      </w:r>
      <w:r w:rsidRPr="006B11F4">
        <w:rPr>
          <w:rFonts w:ascii="ＭＳ 明朝" w:hAnsi="ＭＳ 明朝" w:hint="eastAsia"/>
          <w:sz w:val="22"/>
          <w:szCs w:val="22"/>
          <w:lang w:eastAsia="zh-TW"/>
        </w:rPr>
        <w:t>直接工事費</w:t>
      </w:r>
      <w:r w:rsidRPr="006B11F4">
        <w:rPr>
          <w:rFonts w:ascii="ＭＳ 明朝" w:hAnsi="ＭＳ 明朝" w:hint="eastAsia"/>
          <w:sz w:val="22"/>
          <w:szCs w:val="22"/>
        </w:rPr>
        <w:t xml:space="preserve">　１００分の９</w:t>
      </w:r>
      <w:r w:rsidR="005B390E">
        <w:rPr>
          <w:rFonts w:ascii="ＭＳ 明朝" w:hAnsi="ＭＳ 明朝" w:hint="eastAsia"/>
          <w:sz w:val="22"/>
          <w:szCs w:val="22"/>
        </w:rPr>
        <w:t>７</w:t>
      </w:r>
    </w:p>
    <w:p w:rsidR="00B12E42" w:rsidRPr="006B11F4" w:rsidRDefault="0015077D" w:rsidP="00486A68">
      <w:pPr>
        <w:spacing w:line="360" w:lineRule="auto"/>
        <w:rPr>
          <w:rFonts w:ascii="ＭＳ 明朝" w:hAnsi="ＭＳ 明朝" w:hint="eastAsia"/>
          <w:kern w:val="0"/>
          <w:sz w:val="22"/>
          <w:szCs w:val="22"/>
        </w:rPr>
      </w:pPr>
      <w:r w:rsidRPr="006B11F4">
        <w:rPr>
          <w:rFonts w:ascii="ＭＳ 明朝" w:hAnsi="ＭＳ 明朝" w:hint="eastAsia"/>
          <w:kern w:val="0"/>
          <w:sz w:val="22"/>
          <w:szCs w:val="22"/>
        </w:rPr>
        <w:t>（２）</w:t>
      </w:r>
      <w:r w:rsidRPr="006B11F4">
        <w:rPr>
          <w:rFonts w:ascii="ＭＳ 明朝" w:hAnsi="ＭＳ 明朝" w:hint="eastAsia"/>
          <w:sz w:val="22"/>
          <w:szCs w:val="22"/>
          <w:lang w:eastAsia="zh-TW"/>
        </w:rPr>
        <w:t>共通仮設費</w:t>
      </w:r>
      <w:r w:rsidRPr="006B11F4">
        <w:rPr>
          <w:rFonts w:ascii="ＭＳ 明朝" w:hAnsi="ＭＳ 明朝" w:hint="eastAsia"/>
          <w:sz w:val="22"/>
          <w:szCs w:val="22"/>
        </w:rPr>
        <w:t xml:space="preserve">　１００分の９０</w:t>
      </w:r>
    </w:p>
    <w:p w:rsidR="00B12E42" w:rsidRPr="006B11F4" w:rsidRDefault="0015077D" w:rsidP="00486A68">
      <w:pPr>
        <w:spacing w:line="360" w:lineRule="auto"/>
        <w:rPr>
          <w:rFonts w:ascii="ＭＳ 明朝" w:hAnsi="ＭＳ 明朝" w:hint="eastAsia"/>
          <w:sz w:val="22"/>
          <w:szCs w:val="22"/>
        </w:rPr>
      </w:pPr>
      <w:r w:rsidRPr="006B11F4">
        <w:rPr>
          <w:rFonts w:ascii="ＭＳ 明朝" w:hAnsi="ＭＳ 明朝" w:hint="eastAsia"/>
          <w:kern w:val="0"/>
          <w:sz w:val="22"/>
          <w:szCs w:val="22"/>
        </w:rPr>
        <w:t>（３）</w:t>
      </w:r>
      <w:r w:rsidRPr="006B11F4">
        <w:rPr>
          <w:rFonts w:ascii="ＭＳ 明朝" w:hAnsi="ＭＳ 明朝" w:hint="eastAsia"/>
          <w:sz w:val="22"/>
          <w:szCs w:val="22"/>
        </w:rPr>
        <w:t>現場管理費　１００分の</w:t>
      </w:r>
      <w:r w:rsidR="0041446E">
        <w:rPr>
          <w:rFonts w:ascii="ＭＳ 明朝" w:hAnsi="ＭＳ 明朝" w:hint="eastAsia"/>
          <w:sz w:val="22"/>
          <w:szCs w:val="22"/>
        </w:rPr>
        <w:t>９０</w:t>
      </w:r>
    </w:p>
    <w:p w:rsidR="00B12E42" w:rsidRPr="006B11F4" w:rsidRDefault="0015077D" w:rsidP="00486A68">
      <w:pPr>
        <w:spacing w:line="360" w:lineRule="auto"/>
        <w:rPr>
          <w:rFonts w:ascii="ＭＳ 明朝" w:hAnsi="ＭＳ 明朝" w:hint="eastAsia"/>
          <w:kern w:val="0"/>
          <w:sz w:val="22"/>
          <w:szCs w:val="22"/>
        </w:rPr>
      </w:pPr>
      <w:r w:rsidRPr="006B11F4">
        <w:rPr>
          <w:rFonts w:ascii="ＭＳ 明朝" w:hAnsi="ＭＳ 明朝" w:hint="eastAsia"/>
          <w:sz w:val="22"/>
          <w:szCs w:val="22"/>
        </w:rPr>
        <w:t>（４）一般管理費　１００分の</w:t>
      </w:r>
      <w:r w:rsidR="001A750E" w:rsidRPr="00147565">
        <w:rPr>
          <w:rFonts w:ascii="ＭＳ 明朝" w:hAnsi="ＭＳ 明朝" w:hint="eastAsia"/>
          <w:sz w:val="22"/>
          <w:szCs w:val="22"/>
        </w:rPr>
        <w:t>６８</w:t>
      </w:r>
    </w:p>
    <w:p w:rsidR="00B12E42" w:rsidRPr="006B11F4" w:rsidRDefault="0015077D" w:rsidP="00D905CD">
      <w:pPr>
        <w:spacing w:line="360" w:lineRule="auto"/>
        <w:ind w:left="220" w:hangingChars="100" w:hanging="220"/>
        <w:rPr>
          <w:rFonts w:ascii="ＭＳ 明朝" w:hAnsi="ＭＳ 明朝" w:hint="eastAsia"/>
          <w:spacing w:val="6"/>
          <w:kern w:val="0"/>
          <w:sz w:val="22"/>
          <w:szCs w:val="22"/>
        </w:rPr>
      </w:pPr>
      <w:r w:rsidRPr="006B11F4">
        <w:rPr>
          <w:rFonts w:ascii="ＭＳ 明朝" w:hAnsi="ＭＳ 明朝" w:hint="eastAsia"/>
          <w:sz w:val="22"/>
          <w:szCs w:val="22"/>
        </w:rPr>
        <w:t>２　前項の規定にかかわらず、契約事務担当職員（千葉市契約規則（昭和４０年規則第３号）第３条第２項に規定する者をいう。以下同じ。）は、対象とする建設工事の内容及び技術的特性等から特に必要があると認められるものについては、契約ごとに予定価格の１０分の</w:t>
      </w:r>
      <w:r w:rsidRPr="006B11F4">
        <w:rPr>
          <w:rFonts w:ascii="ＭＳ 明朝" w:hAnsi="ＭＳ 明朝" w:hint="eastAsia"/>
          <w:sz w:val="22"/>
          <w:szCs w:val="22"/>
        </w:rPr>
        <w:lastRenderedPageBreak/>
        <w:t>７．５から１０分の９</w:t>
      </w:r>
      <w:r w:rsidR="00ED1CFD">
        <w:rPr>
          <w:rFonts w:ascii="ＭＳ 明朝" w:hAnsi="ＭＳ 明朝" w:hint="eastAsia"/>
          <w:sz w:val="22"/>
          <w:szCs w:val="22"/>
        </w:rPr>
        <w:t>．２</w:t>
      </w:r>
      <w:r w:rsidRPr="006B11F4">
        <w:rPr>
          <w:rFonts w:ascii="ＭＳ 明朝" w:hAnsi="ＭＳ 明朝" w:hint="eastAsia"/>
          <w:sz w:val="22"/>
          <w:szCs w:val="22"/>
        </w:rPr>
        <w:t>の割合の範囲内で</w:t>
      </w:r>
      <w:r w:rsidRPr="006B11F4">
        <w:rPr>
          <w:rFonts w:ascii="ＭＳ 明朝" w:hAnsi="ＭＳ 明朝" w:hint="eastAsia"/>
          <w:spacing w:val="6"/>
          <w:sz w:val="22"/>
          <w:szCs w:val="22"/>
        </w:rPr>
        <w:t>調査基準価格</w:t>
      </w:r>
      <w:r w:rsidRPr="006B11F4">
        <w:rPr>
          <w:rFonts w:ascii="ＭＳ 明朝" w:hAnsi="ＭＳ 明朝" w:hint="eastAsia"/>
          <w:sz w:val="22"/>
          <w:szCs w:val="22"/>
        </w:rPr>
        <w:t>を定めることができるもの</w:t>
      </w:r>
      <w:r w:rsidRPr="006B11F4">
        <w:rPr>
          <w:rFonts w:ascii="ＭＳ 明朝" w:hAnsi="ＭＳ 明朝" w:hint="eastAsia"/>
          <w:spacing w:val="6"/>
          <w:kern w:val="0"/>
          <w:sz w:val="22"/>
          <w:szCs w:val="22"/>
        </w:rPr>
        <w:t>とする。</w:t>
      </w:r>
    </w:p>
    <w:p w:rsidR="00B12E42" w:rsidRPr="006B11F4" w:rsidRDefault="0015077D" w:rsidP="00D905CD">
      <w:pPr>
        <w:spacing w:line="360" w:lineRule="auto"/>
        <w:ind w:left="212" w:hangingChars="100" w:hanging="212"/>
        <w:rPr>
          <w:rFonts w:ascii="ＭＳ 明朝" w:hAnsi="ＭＳ 明朝" w:hint="eastAsia"/>
          <w:spacing w:val="-4"/>
          <w:sz w:val="22"/>
          <w:szCs w:val="22"/>
        </w:rPr>
      </w:pPr>
      <w:r w:rsidRPr="006B11F4">
        <w:rPr>
          <w:rFonts w:ascii="ＭＳ 明朝" w:hAnsi="ＭＳ 明朝" w:hint="eastAsia"/>
          <w:spacing w:val="-4"/>
          <w:sz w:val="22"/>
          <w:szCs w:val="22"/>
        </w:rPr>
        <w:t xml:space="preserve">３　</w:t>
      </w:r>
      <w:r w:rsidRPr="006B11F4">
        <w:rPr>
          <w:rFonts w:ascii="ＭＳ 明朝" w:hAnsi="ＭＳ 明朝" w:hint="eastAsia"/>
          <w:spacing w:val="6"/>
          <w:sz w:val="22"/>
          <w:szCs w:val="22"/>
        </w:rPr>
        <w:t>調査基準価格</w:t>
      </w:r>
      <w:r w:rsidRPr="006B11F4">
        <w:rPr>
          <w:rFonts w:ascii="ＭＳ 明朝" w:hAnsi="ＭＳ 明朝" w:hint="eastAsia"/>
          <w:spacing w:val="-4"/>
          <w:sz w:val="22"/>
          <w:szCs w:val="22"/>
        </w:rPr>
        <w:t>の公表に関する事項については、予定価格等の公表に関する事務取扱要領（平成１５年４月１日施行）に定めるものとする。</w:t>
      </w:r>
    </w:p>
    <w:p w:rsidR="00B12E42" w:rsidRPr="006B11F4" w:rsidRDefault="0015077D" w:rsidP="00B12E42">
      <w:pPr>
        <w:spacing w:line="360" w:lineRule="auto"/>
        <w:ind w:left="251" w:hangingChars="114" w:hanging="251"/>
        <w:rPr>
          <w:rFonts w:ascii="ＭＳ 明朝" w:hAnsi="ＭＳ 明朝" w:hint="eastAsia"/>
          <w:kern w:val="0"/>
          <w:sz w:val="22"/>
          <w:szCs w:val="22"/>
        </w:rPr>
      </w:pPr>
      <w:r w:rsidRPr="006B11F4">
        <w:rPr>
          <w:rFonts w:ascii="ＭＳ 明朝" w:hAnsi="ＭＳ 明朝" w:hint="eastAsia"/>
          <w:kern w:val="0"/>
          <w:sz w:val="22"/>
          <w:szCs w:val="22"/>
        </w:rPr>
        <w:t>（価格失格基準）</w:t>
      </w:r>
    </w:p>
    <w:p w:rsidR="00B12E42" w:rsidRPr="006B11F4" w:rsidRDefault="0015077D" w:rsidP="00D905CD">
      <w:pPr>
        <w:spacing w:line="360" w:lineRule="auto"/>
        <w:ind w:left="220" w:hangingChars="100" w:hanging="220"/>
        <w:rPr>
          <w:rFonts w:ascii="ＭＳ 明朝" w:hAnsi="ＭＳ 明朝" w:hint="eastAsia"/>
          <w:kern w:val="0"/>
          <w:sz w:val="22"/>
          <w:szCs w:val="22"/>
        </w:rPr>
      </w:pPr>
      <w:r w:rsidRPr="006B11F4">
        <w:rPr>
          <w:rFonts w:ascii="ＭＳ 明朝" w:hAnsi="ＭＳ 明朝" w:hint="eastAsia"/>
          <w:kern w:val="0"/>
          <w:sz w:val="22"/>
          <w:szCs w:val="22"/>
        </w:rPr>
        <w:t xml:space="preserve">第４条　</w:t>
      </w:r>
      <w:r w:rsidRPr="006B11F4">
        <w:rPr>
          <w:rFonts w:ascii="ＭＳ 明朝" w:hAnsi="ＭＳ 明朝" w:hint="eastAsia"/>
          <w:spacing w:val="6"/>
          <w:sz w:val="22"/>
          <w:szCs w:val="22"/>
        </w:rPr>
        <w:t>調査基準価格</w:t>
      </w:r>
      <w:r w:rsidRPr="006B11F4">
        <w:rPr>
          <w:rFonts w:ascii="ＭＳ 明朝" w:hAnsi="ＭＳ 明朝" w:hint="eastAsia"/>
          <w:kern w:val="0"/>
          <w:sz w:val="22"/>
          <w:szCs w:val="22"/>
        </w:rPr>
        <w:t>を下回る価格をもって入札を行った者のうち、次の各号に定めるものは、失格とする。</w:t>
      </w:r>
    </w:p>
    <w:p w:rsidR="00B12E42" w:rsidRPr="006B11F4" w:rsidRDefault="0015077D" w:rsidP="00486A68">
      <w:pPr>
        <w:spacing w:line="360" w:lineRule="auto"/>
        <w:ind w:left="440" w:hangingChars="200" w:hanging="440"/>
        <w:rPr>
          <w:rFonts w:ascii="ＭＳ 明朝" w:hAnsi="ＭＳ 明朝" w:hint="eastAsia"/>
          <w:kern w:val="0"/>
          <w:sz w:val="22"/>
          <w:szCs w:val="22"/>
        </w:rPr>
      </w:pPr>
      <w:r w:rsidRPr="006B11F4">
        <w:rPr>
          <w:rFonts w:ascii="ＭＳ 明朝" w:hAnsi="ＭＳ 明朝" w:hint="eastAsia"/>
          <w:kern w:val="0"/>
          <w:sz w:val="22"/>
          <w:szCs w:val="22"/>
        </w:rPr>
        <w:t>（１）算定項目に、当該</w:t>
      </w:r>
      <w:r w:rsidRPr="006B11F4">
        <w:rPr>
          <w:rFonts w:ascii="ＭＳ 明朝" w:hAnsi="ＭＳ 明朝" w:hint="eastAsia"/>
          <w:spacing w:val="6"/>
          <w:sz w:val="22"/>
          <w:szCs w:val="22"/>
        </w:rPr>
        <w:t>算定項目</w:t>
      </w:r>
      <w:r w:rsidRPr="006B11F4">
        <w:rPr>
          <w:rFonts w:ascii="ＭＳ 明朝" w:hAnsi="ＭＳ 明朝" w:hint="eastAsia"/>
          <w:kern w:val="0"/>
          <w:sz w:val="22"/>
          <w:szCs w:val="22"/>
        </w:rPr>
        <w:t>ごとに定める次の各号に掲げる割合を乗じて得た額（１円未満の端数が生じたときは、これを切り捨てるものとする。</w:t>
      </w:r>
      <w:r w:rsidRPr="006B11F4">
        <w:rPr>
          <w:rFonts w:ascii="ＭＳ 明朝" w:hAnsi="ＭＳ 明朝" w:hint="eastAsia"/>
          <w:spacing w:val="6"/>
          <w:sz w:val="22"/>
          <w:szCs w:val="22"/>
        </w:rPr>
        <w:t>以下「算定項目の失格基準」という。</w:t>
      </w:r>
      <w:r w:rsidRPr="006B11F4">
        <w:rPr>
          <w:rFonts w:ascii="ＭＳ 明朝" w:hAnsi="ＭＳ 明朝" w:hint="eastAsia"/>
          <w:kern w:val="0"/>
          <w:sz w:val="22"/>
          <w:szCs w:val="22"/>
        </w:rPr>
        <w:t>）の合算額を下回った額で入札した者。</w:t>
      </w:r>
    </w:p>
    <w:p w:rsidR="00B12E42" w:rsidRPr="006B11F4" w:rsidRDefault="0015077D" w:rsidP="00B12E42">
      <w:pPr>
        <w:spacing w:line="360" w:lineRule="auto"/>
        <w:ind w:firstLineChars="200" w:firstLine="440"/>
        <w:rPr>
          <w:rFonts w:ascii="ＭＳ 明朝" w:hAnsi="ＭＳ 明朝" w:hint="eastAsia"/>
          <w:kern w:val="0"/>
          <w:sz w:val="22"/>
          <w:szCs w:val="22"/>
        </w:rPr>
      </w:pPr>
      <w:r w:rsidRPr="006B11F4">
        <w:rPr>
          <w:rFonts w:ascii="ＭＳ 明朝" w:hAnsi="ＭＳ 明朝" w:hint="eastAsia"/>
          <w:kern w:val="0"/>
          <w:sz w:val="22"/>
          <w:szCs w:val="22"/>
        </w:rPr>
        <w:t>ア　直接工事費　１００分の７５</w:t>
      </w:r>
    </w:p>
    <w:p w:rsidR="00B12E42" w:rsidRPr="006B11F4" w:rsidRDefault="0015077D" w:rsidP="00B12E42">
      <w:pPr>
        <w:spacing w:line="360" w:lineRule="auto"/>
        <w:ind w:firstLineChars="200" w:firstLine="440"/>
        <w:rPr>
          <w:rFonts w:ascii="ＭＳ 明朝" w:hAnsi="ＭＳ 明朝" w:hint="eastAsia"/>
          <w:kern w:val="0"/>
          <w:sz w:val="22"/>
          <w:szCs w:val="22"/>
        </w:rPr>
      </w:pPr>
      <w:r w:rsidRPr="006B11F4">
        <w:rPr>
          <w:rFonts w:ascii="ＭＳ 明朝" w:hAnsi="ＭＳ 明朝" w:hint="eastAsia"/>
          <w:kern w:val="0"/>
          <w:sz w:val="22"/>
          <w:szCs w:val="22"/>
        </w:rPr>
        <w:t>イ　共通仮設費　１００分の７０</w:t>
      </w:r>
    </w:p>
    <w:p w:rsidR="00B12E42" w:rsidRPr="006B11F4" w:rsidRDefault="0015077D" w:rsidP="00B12E42">
      <w:pPr>
        <w:spacing w:line="360" w:lineRule="auto"/>
        <w:ind w:firstLineChars="200" w:firstLine="440"/>
        <w:rPr>
          <w:rFonts w:ascii="ＭＳ 明朝" w:hAnsi="ＭＳ 明朝" w:hint="eastAsia"/>
          <w:kern w:val="0"/>
          <w:sz w:val="22"/>
          <w:szCs w:val="22"/>
        </w:rPr>
      </w:pPr>
      <w:r w:rsidRPr="006B11F4">
        <w:rPr>
          <w:rFonts w:ascii="ＭＳ 明朝" w:hAnsi="ＭＳ 明朝" w:hint="eastAsia"/>
          <w:kern w:val="0"/>
          <w:sz w:val="22"/>
          <w:szCs w:val="22"/>
        </w:rPr>
        <w:t>ウ　現場管理費　１００分の７０</w:t>
      </w:r>
    </w:p>
    <w:p w:rsidR="00B12E42" w:rsidRPr="006B11F4" w:rsidRDefault="0015077D" w:rsidP="00B12E42">
      <w:pPr>
        <w:spacing w:line="360" w:lineRule="auto"/>
        <w:ind w:firstLineChars="200" w:firstLine="440"/>
        <w:rPr>
          <w:rFonts w:ascii="ＭＳ 明朝" w:hAnsi="ＭＳ 明朝" w:hint="eastAsia"/>
          <w:kern w:val="0"/>
          <w:sz w:val="22"/>
          <w:szCs w:val="22"/>
        </w:rPr>
      </w:pPr>
      <w:r w:rsidRPr="006B11F4">
        <w:rPr>
          <w:rFonts w:ascii="ＭＳ 明朝" w:hAnsi="ＭＳ 明朝" w:hint="eastAsia"/>
          <w:kern w:val="0"/>
          <w:sz w:val="22"/>
          <w:szCs w:val="22"/>
        </w:rPr>
        <w:t>エ　一般管理費　１００分の３０</w:t>
      </w:r>
    </w:p>
    <w:p w:rsidR="00B12E42" w:rsidRPr="006B11F4" w:rsidRDefault="0015077D" w:rsidP="00486A68">
      <w:pPr>
        <w:spacing w:line="360" w:lineRule="auto"/>
        <w:ind w:left="440" w:hangingChars="200" w:hanging="440"/>
        <w:rPr>
          <w:rFonts w:ascii="ＭＳ 明朝" w:hAnsi="ＭＳ 明朝" w:hint="eastAsia"/>
          <w:kern w:val="0"/>
          <w:sz w:val="22"/>
          <w:szCs w:val="22"/>
        </w:rPr>
      </w:pPr>
      <w:r w:rsidRPr="006B11F4">
        <w:rPr>
          <w:rFonts w:ascii="ＭＳ 明朝" w:hAnsi="ＭＳ 明朝" w:hint="eastAsia"/>
          <w:kern w:val="0"/>
          <w:sz w:val="22"/>
          <w:szCs w:val="22"/>
        </w:rPr>
        <w:t>（２）入札書に添付した積算内訳書に記載の算定項目の額のいずれかが、当該算定項目の失格基準を下回った者。</w:t>
      </w:r>
    </w:p>
    <w:p w:rsidR="00DD5A75" w:rsidRPr="006B11F4" w:rsidRDefault="0015077D" w:rsidP="00DD5A75">
      <w:pPr>
        <w:spacing w:line="360" w:lineRule="auto"/>
        <w:ind w:left="251" w:hangingChars="114" w:hanging="251"/>
        <w:rPr>
          <w:rFonts w:ascii="ＭＳ 明朝" w:hAnsi="ＭＳ 明朝" w:hint="eastAsia"/>
          <w:kern w:val="0"/>
          <w:sz w:val="22"/>
          <w:szCs w:val="22"/>
        </w:rPr>
      </w:pPr>
      <w:r w:rsidRPr="00166992">
        <w:rPr>
          <w:rFonts w:ascii="ＭＳ 明朝" w:hAnsi="ＭＳ 明朝" w:hint="eastAsia"/>
          <w:kern w:val="0"/>
          <w:sz w:val="22"/>
          <w:szCs w:val="22"/>
        </w:rPr>
        <w:t>（調査対象者）</w:t>
      </w:r>
    </w:p>
    <w:p w:rsidR="00DD5A75" w:rsidRPr="00D85E4C" w:rsidRDefault="0015077D" w:rsidP="00D905CD">
      <w:pPr>
        <w:spacing w:line="360" w:lineRule="auto"/>
        <w:ind w:left="220" w:hangingChars="100" w:hanging="220"/>
        <w:rPr>
          <w:rFonts w:ascii="ＭＳ 明朝" w:hAnsi="ＭＳ 明朝" w:hint="eastAsia"/>
          <w:kern w:val="0"/>
          <w:sz w:val="22"/>
          <w:szCs w:val="22"/>
        </w:rPr>
      </w:pPr>
      <w:r w:rsidRPr="00D85E4C">
        <w:rPr>
          <w:rFonts w:ascii="ＭＳ 明朝" w:hAnsi="ＭＳ 明朝" w:hint="eastAsia"/>
          <w:kern w:val="0"/>
          <w:sz w:val="22"/>
          <w:szCs w:val="22"/>
        </w:rPr>
        <w:t>第５条　低入札価格調査の対象者（以下「調査対象者」という。）は、予定価格の制限の範囲内の価格で有効な入札を行った者で、</w:t>
      </w:r>
      <w:r w:rsidRPr="00D85E4C">
        <w:rPr>
          <w:rFonts w:ascii="ＭＳ 明朝" w:hAnsi="ＭＳ 明朝" w:hint="eastAsia"/>
          <w:spacing w:val="6"/>
          <w:sz w:val="22"/>
          <w:szCs w:val="22"/>
        </w:rPr>
        <w:t>調査基準価格</w:t>
      </w:r>
      <w:r w:rsidRPr="00D85E4C">
        <w:rPr>
          <w:rFonts w:ascii="ＭＳ 明朝" w:hAnsi="ＭＳ 明朝" w:hint="eastAsia"/>
          <w:kern w:val="0"/>
          <w:sz w:val="22"/>
          <w:szCs w:val="22"/>
        </w:rPr>
        <w:t>を下回る価格をもって入札を行ったもののうち、</w:t>
      </w:r>
      <w:r w:rsidR="001F4CB0" w:rsidRPr="00D85E4C">
        <w:rPr>
          <w:rFonts w:ascii="ＭＳ 明朝" w:hAnsi="ＭＳ 明朝" w:hint="eastAsia"/>
          <w:kern w:val="0"/>
          <w:sz w:val="22"/>
          <w:szCs w:val="22"/>
        </w:rPr>
        <w:t>次の各号に該当</w:t>
      </w:r>
      <w:r w:rsidRPr="00D85E4C">
        <w:rPr>
          <w:rFonts w:ascii="ＭＳ 明朝" w:hAnsi="ＭＳ 明朝" w:hint="eastAsia"/>
          <w:kern w:val="0"/>
          <w:sz w:val="22"/>
          <w:szCs w:val="22"/>
        </w:rPr>
        <w:t>していない全てのものとする。</w:t>
      </w:r>
    </w:p>
    <w:p w:rsidR="00DD5A75" w:rsidRPr="00D85E4C" w:rsidRDefault="0015077D" w:rsidP="00DD5A75">
      <w:pPr>
        <w:spacing w:line="360" w:lineRule="auto"/>
        <w:ind w:leftChars="14" w:left="261" w:hangingChars="100" w:hanging="232"/>
        <w:rPr>
          <w:rFonts w:ascii="ＭＳ 明朝" w:hAnsi="ＭＳ 明朝" w:hint="eastAsia"/>
          <w:sz w:val="22"/>
          <w:szCs w:val="22"/>
        </w:rPr>
      </w:pPr>
      <w:r w:rsidRPr="00D85E4C">
        <w:rPr>
          <w:rFonts w:ascii="ＭＳ 明朝" w:hAnsi="ＭＳ 明朝" w:hint="eastAsia"/>
          <w:spacing w:val="6"/>
          <w:sz w:val="22"/>
          <w:szCs w:val="22"/>
        </w:rPr>
        <w:t>（１）</w:t>
      </w:r>
      <w:r w:rsidRPr="00D85E4C">
        <w:rPr>
          <w:rFonts w:ascii="ＭＳ 明朝" w:hAnsi="ＭＳ 明朝" w:hint="eastAsia"/>
          <w:sz w:val="22"/>
          <w:szCs w:val="22"/>
        </w:rPr>
        <w:t>入札参加資格の有無の確認の結果、入札参加資格がないと認めたもの。</w:t>
      </w:r>
    </w:p>
    <w:p w:rsidR="00CB550B" w:rsidRDefault="00DD5A75" w:rsidP="00D532B1">
      <w:pPr>
        <w:spacing w:line="360" w:lineRule="auto"/>
        <w:ind w:left="264" w:hangingChars="114" w:hanging="264"/>
        <w:rPr>
          <w:rFonts w:ascii="ＭＳ 明朝" w:hAnsi="ＭＳ 明朝"/>
          <w:kern w:val="0"/>
          <w:sz w:val="22"/>
          <w:szCs w:val="22"/>
        </w:rPr>
      </w:pPr>
      <w:r w:rsidRPr="00D85E4C">
        <w:rPr>
          <w:rFonts w:ascii="ＭＳ 明朝" w:hAnsi="ＭＳ 明朝" w:hint="eastAsia"/>
          <w:spacing w:val="6"/>
          <w:sz w:val="22"/>
          <w:szCs w:val="22"/>
        </w:rPr>
        <w:t>（２）</w:t>
      </w:r>
      <w:r w:rsidR="00315657" w:rsidRPr="00D85E4C">
        <w:rPr>
          <w:rFonts w:ascii="ＭＳ 明朝" w:hAnsi="ＭＳ 明朝" w:hint="eastAsia"/>
          <w:kern w:val="0"/>
          <w:sz w:val="22"/>
          <w:szCs w:val="22"/>
        </w:rPr>
        <w:t>前条に定める</w:t>
      </w:r>
      <w:r w:rsidRPr="00D85E4C">
        <w:rPr>
          <w:rFonts w:ascii="ＭＳ 明朝" w:hAnsi="ＭＳ 明朝" w:hint="eastAsia"/>
          <w:kern w:val="0"/>
          <w:sz w:val="22"/>
          <w:szCs w:val="22"/>
        </w:rPr>
        <w:t>価格失格基準に</w:t>
      </w:r>
      <w:r w:rsidR="002004EB" w:rsidRPr="00D85E4C">
        <w:rPr>
          <w:rFonts w:ascii="ＭＳ 明朝" w:hAnsi="ＭＳ 明朝" w:hint="eastAsia"/>
          <w:kern w:val="0"/>
          <w:sz w:val="22"/>
          <w:szCs w:val="22"/>
        </w:rPr>
        <w:t>該当した</w:t>
      </w:r>
      <w:r w:rsidRPr="00D85E4C">
        <w:rPr>
          <w:rFonts w:ascii="ＭＳ 明朝" w:hAnsi="ＭＳ 明朝" w:hint="eastAsia"/>
          <w:kern w:val="0"/>
          <w:sz w:val="22"/>
          <w:szCs w:val="22"/>
        </w:rPr>
        <w:t>もの。</w:t>
      </w:r>
    </w:p>
    <w:p w:rsidR="00726897" w:rsidRDefault="0015077D" w:rsidP="00147565">
      <w:pPr>
        <w:spacing w:line="360" w:lineRule="auto"/>
        <w:ind w:left="251" w:hangingChars="114" w:hanging="251"/>
        <w:rPr>
          <w:rFonts w:ascii="ＭＳ 明朝" w:hAnsi="ＭＳ 明朝"/>
          <w:kern w:val="0"/>
          <w:sz w:val="22"/>
          <w:szCs w:val="22"/>
        </w:rPr>
      </w:pPr>
      <w:r w:rsidRPr="00147565">
        <w:rPr>
          <w:rFonts w:ascii="ＭＳ 明朝" w:hAnsi="ＭＳ 明朝"/>
          <w:kern w:val="0"/>
          <w:sz w:val="22"/>
          <w:szCs w:val="22"/>
        </w:rPr>
        <w:t>（３）</w:t>
      </w:r>
      <w:r w:rsidR="00F34F5E" w:rsidRPr="00147565">
        <w:rPr>
          <w:rFonts w:ascii="ＭＳ 明朝" w:hAnsi="ＭＳ 明朝" w:hint="eastAsia"/>
          <w:kern w:val="0"/>
          <w:sz w:val="22"/>
          <w:szCs w:val="22"/>
        </w:rPr>
        <w:t>総合評価落札方式による場合は、予定価格の制限の範囲内の価格で入札を</w:t>
      </w:r>
      <w:r w:rsidR="007B2301" w:rsidRPr="00147565">
        <w:rPr>
          <w:rFonts w:ascii="ＭＳ 明朝" w:hAnsi="ＭＳ 明朝" w:hint="eastAsia"/>
          <w:kern w:val="0"/>
          <w:sz w:val="22"/>
          <w:szCs w:val="22"/>
        </w:rPr>
        <w:t>し、かつ、</w:t>
      </w:r>
    </w:p>
    <w:p w:rsidR="00726897" w:rsidRDefault="00F34F5E" w:rsidP="00726897">
      <w:pPr>
        <w:spacing w:line="360" w:lineRule="auto"/>
        <w:ind w:leftChars="100" w:left="210" w:firstLineChars="100" w:firstLine="220"/>
        <w:rPr>
          <w:rFonts w:ascii="ＭＳ 明朝" w:hAnsi="ＭＳ 明朝"/>
          <w:kern w:val="0"/>
          <w:sz w:val="22"/>
          <w:szCs w:val="22"/>
        </w:rPr>
      </w:pPr>
      <w:r w:rsidRPr="00147565">
        <w:rPr>
          <w:rFonts w:ascii="ＭＳ 明朝" w:hAnsi="ＭＳ 明朝" w:hint="eastAsia"/>
          <w:kern w:val="0"/>
          <w:sz w:val="22"/>
          <w:szCs w:val="22"/>
        </w:rPr>
        <w:t>調査基準価格以上の価格をもって入札した者のうち、評価値が最も高い</w:t>
      </w:r>
      <w:r w:rsidR="008773CA" w:rsidRPr="00147565">
        <w:rPr>
          <w:rFonts w:ascii="ＭＳ 明朝" w:hAnsi="ＭＳ 明朝" w:hint="eastAsia"/>
          <w:kern w:val="0"/>
          <w:sz w:val="22"/>
          <w:szCs w:val="22"/>
        </w:rPr>
        <w:t>者に</w:t>
      </w:r>
      <w:r w:rsidRPr="00147565">
        <w:rPr>
          <w:rFonts w:ascii="ＭＳ 明朝" w:hAnsi="ＭＳ 明朝" w:hint="eastAsia"/>
          <w:kern w:val="0"/>
          <w:sz w:val="22"/>
          <w:szCs w:val="22"/>
        </w:rPr>
        <w:t>比して評価</w:t>
      </w:r>
    </w:p>
    <w:p w:rsidR="0099344E" w:rsidRPr="00D85E4C" w:rsidRDefault="00F34F5E" w:rsidP="00726897">
      <w:pPr>
        <w:spacing w:line="360" w:lineRule="auto"/>
        <w:ind w:leftChars="100" w:left="210" w:firstLineChars="100" w:firstLine="220"/>
        <w:rPr>
          <w:rFonts w:ascii="ＭＳ 明朝" w:hAnsi="ＭＳ 明朝" w:hint="eastAsia"/>
          <w:kern w:val="0"/>
          <w:sz w:val="22"/>
          <w:szCs w:val="22"/>
        </w:rPr>
      </w:pPr>
      <w:r w:rsidRPr="00147565">
        <w:rPr>
          <w:rFonts w:ascii="ＭＳ 明朝" w:hAnsi="ＭＳ 明朝" w:hint="eastAsia"/>
          <w:kern w:val="0"/>
          <w:sz w:val="22"/>
          <w:szCs w:val="22"/>
        </w:rPr>
        <w:t>値が下回るもの。</w:t>
      </w:r>
    </w:p>
    <w:p w:rsidR="00B12E42" w:rsidRPr="006B11F4" w:rsidRDefault="0015077D" w:rsidP="00B12E42">
      <w:pPr>
        <w:spacing w:line="360" w:lineRule="auto"/>
        <w:ind w:left="251" w:hangingChars="114" w:hanging="251"/>
        <w:rPr>
          <w:rFonts w:ascii="ＭＳ 明朝" w:hAnsi="ＭＳ 明朝" w:hint="eastAsia"/>
          <w:sz w:val="22"/>
          <w:szCs w:val="22"/>
        </w:rPr>
      </w:pPr>
      <w:r w:rsidRPr="006B11F4">
        <w:rPr>
          <w:rFonts w:ascii="ＭＳ 明朝" w:hAnsi="ＭＳ 明朝" w:hint="eastAsia"/>
          <w:sz w:val="22"/>
          <w:szCs w:val="22"/>
        </w:rPr>
        <w:t>（調査の実施）</w:t>
      </w:r>
    </w:p>
    <w:p w:rsidR="00CC212B" w:rsidRPr="006B11F4" w:rsidRDefault="00B12E42" w:rsidP="00D905CD">
      <w:pPr>
        <w:spacing w:line="360" w:lineRule="auto"/>
        <w:ind w:left="220" w:hangingChars="100" w:hanging="220"/>
        <w:rPr>
          <w:rFonts w:ascii="ＭＳ 明朝" w:hAnsi="ＭＳ 明朝" w:hint="eastAsia"/>
          <w:sz w:val="22"/>
          <w:szCs w:val="22"/>
        </w:rPr>
      </w:pPr>
      <w:r w:rsidRPr="006B11F4">
        <w:rPr>
          <w:rFonts w:ascii="ＭＳ 明朝" w:hAnsi="ＭＳ 明朝" w:hint="eastAsia"/>
          <w:sz w:val="22"/>
          <w:szCs w:val="22"/>
        </w:rPr>
        <w:t>第</w:t>
      </w:r>
      <w:r w:rsidR="0015077D" w:rsidRPr="006B11F4">
        <w:rPr>
          <w:rFonts w:ascii="ＭＳ 明朝" w:hAnsi="ＭＳ 明朝" w:hint="eastAsia"/>
          <w:sz w:val="22"/>
          <w:szCs w:val="22"/>
        </w:rPr>
        <w:t>６</w:t>
      </w:r>
      <w:r w:rsidRPr="006B11F4">
        <w:rPr>
          <w:rFonts w:ascii="ＭＳ 明朝" w:hAnsi="ＭＳ 明朝" w:hint="eastAsia"/>
          <w:sz w:val="22"/>
          <w:szCs w:val="22"/>
        </w:rPr>
        <w:t xml:space="preserve">条　</w:t>
      </w:r>
      <w:r w:rsidR="00B7547A" w:rsidRPr="006B11F4">
        <w:rPr>
          <w:rFonts w:ascii="ＭＳ 明朝" w:hAnsi="ＭＳ 明朝" w:hint="eastAsia"/>
          <w:sz w:val="22"/>
          <w:szCs w:val="22"/>
        </w:rPr>
        <w:t>開札の結果、</w:t>
      </w:r>
      <w:r w:rsidR="00B7547A" w:rsidRPr="006B11F4">
        <w:rPr>
          <w:rFonts w:hint="eastAsia"/>
        </w:rPr>
        <w:t>入札が無効だったものを除き入札書に記載された金額が最も低かったもの（総合評価落札方式による場合は、最も評価値が高かったもの）</w:t>
      </w:r>
      <w:r w:rsidR="00B7547A" w:rsidRPr="006B11F4">
        <w:rPr>
          <w:rFonts w:ascii="ＭＳ 明朝" w:hAnsi="ＭＳ 明朝" w:hint="eastAsia"/>
          <w:sz w:val="22"/>
          <w:szCs w:val="22"/>
        </w:rPr>
        <w:t>が調査基準価格を下回る価格で入札を行っていた場合、</w:t>
      </w:r>
      <w:r w:rsidR="005F6C6B" w:rsidRPr="006B11F4">
        <w:rPr>
          <w:rFonts w:ascii="ＭＳ 明朝" w:hAnsi="ＭＳ 明朝" w:hint="eastAsia"/>
          <w:sz w:val="22"/>
          <w:szCs w:val="22"/>
        </w:rPr>
        <w:t>契約事務担当職員</w:t>
      </w:r>
      <w:r w:rsidR="00B7547A" w:rsidRPr="006B11F4">
        <w:rPr>
          <w:rFonts w:ascii="ＭＳ 明朝" w:hAnsi="ＭＳ 明朝" w:hint="eastAsia"/>
          <w:sz w:val="22"/>
          <w:szCs w:val="22"/>
        </w:rPr>
        <w:t>は落札者の決定を保留するものとする。</w:t>
      </w:r>
    </w:p>
    <w:p w:rsidR="005B13CD" w:rsidRPr="006B11F4" w:rsidRDefault="003E34A7" w:rsidP="00D905CD">
      <w:pPr>
        <w:spacing w:line="360" w:lineRule="auto"/>
        <w:ind w:left="220" w:hangingChars="100" w:hanging="220"/>
        <w:rPr>
          <w:rFonts w:ascii="ＭＳ 明朝" w:hAnsi="ＭＳ 明朝" w:hint="eastAsia"/>
          <w:sz w:val="22"/>
          <w:szCs w:val="22"/>
        </w:rPr>
      </w:pPr>
      <w:r w:rsidRPr="006B11F4">
        <w:rPr>
          <w:rFonts w:ascii="ＭＳ 明朝" w:hAnsi="ＭＳ 明朝" w:hint="eastAsia"/>
          <w:sz w:val="22"/>
          <w:szCs w:val="22"/>
        </w:rPr>
        <w:t xml:space="preserve">２　</w:t>
      </w:r>
      <w:r w:rsidR="00667968" w:rsidRPr="006B11F4">
        <w:rPr>
          <w:rFonts w:ascii="ＭＳ 明朝" w:hAnsi="ＭＳ 明朝" w:hint="eastAsia"/>
          <w:sz w:val="22"/>
          <w:szCs w:val="22"/>
        </w:rPr>
        <w:t>契約事務担当職員は、前項の保留をする場合においては、当該保留対象者に対して、落札者を決定するまでの間入札経過の情報提供を行うものとする。</w:t>
      </w:r>
    </w:p>
    <w:p w:rsidR="00DD3506" w:rsidRPr="00DD3506" w:rsidRDefault="00856F7D" w:rsidP="00DD3506">
      <w:pPr>
        <w:spacing w:line="360" w:lineRule="auto"/>
        <w:ind w:left="251" w:hangingChars="114" w:hanging="251"/>
        <w:rPr>
          <w:rFonts w:ascii="ＭＳ 明朝" w:hAnsi="ＭＳ 明朝" w:hint="eastAsia"/>
          <w:kern w:val="0"/>
          <w:sz w:val="22"/>
          <w:szCs w:val="22"/>
          <w:highlight w:val="yellow"/>
        </w:rPr>
      </w:pPr>
      <w:r w:rsidRPr="006B11F4">
        <w:rPr>
          <w:rFonts w:ascii="ＭＳ 明朝" w:hAnsi="ＭＳ 明朝" w:hint="eastAsia"/>
          <w:sz w:val="22"/>
          <w:szCs w:val="22"/>
        </w:rPr>
        <w:t>３</w:t>
      </w:r>
      <w:r w:rsidR="00B12E42" w:rsidRPr="006B11F4">
        <w:rPr>
          <w:rFonts w:ascii="ＭＳ 明朝" w:hAnsi="ＭＳ 明朝" w:hint="eastAsia"/>
          <w:sz w:val="22"/>
          <w:szCs w:val="22"/>
        </w:rPr>
        <w:t xml:space="preserve">　契約事務担当職員は、</w:t>
      </w:r>
      <w:r w:rsidR="005B13CD" w:rsidRPr="006B11F4">
        <w:rPr>
          <w:rFonts w:ascii="ＭＳ 明朝" w:hAnsi="ＭＳ 明朝" w:hint="eastAsia"/>
          <w:sz w:val="22"/>
          <w:szCs w:val="22"/>
        </w:rPr>
        <w:t>第１</w:t>
      </w:r>
      <w:r w:rsidR="002004EB" w:rsidRPr="006B11F4">
        <w:rPr>
          <w:rFonts w:ascii="ＭＳ 明朝" w:hAnsi="ＭＳ 明朝" w:hint="eastAsia"/>
          <w:sz w:val="22"/>
          <w:szCs w:val="22"/>
        </w:rPr>
        <w:t>項の保留をした後</w:t>
      </w:r>
      <w:r w:rsidR="00A87726" w:rsidRPr="006B11F4">
        <w:rPr>
          <w:rFonts w:ascii="ＭＳ 明朝" w:hAnsi="ＭＳ 明朝" w:hint="eastAsia"/>
          <w:sz w:val="22"/>
          <w:szCs w:val="22"/>
        </w:rPr>
        <w:t>速</w:t>
      </w:r>
      <w:r w:rsidR="002004EB" w:rsidRPr="006B11F4">
        <w:rPr>
          <w:rFonts w:ascii="ＭＳ 明朝" w:hAnsi="ＭＳ 明朝" w:hint="eastAsia"/>
          <w:sz w:val="22"/>
          <w:szCs w:val="22"/>
        </w:rPr>
        <w:t>やかに、</w:t>
      </w:r>
      <w:r w:rsidR="002B77D0" w:rsidRPr="006B11F4">
        <w:rPr>
          <w:rFonts w:ascii="ＭＳ 明朝" w:hAnsi="ＭＳ 明朝" w:hint="eastAsia"/>
          <w:sz w:val="22"/>
          <w:szCs w:val="22"/>
        </w:rPr>
        <w:t>「</w:t>
      </w:r>
      <w:r w:rsidR="00B12E42" w:rsidRPr="006B11F4">
        <w:rPr>
          <w:rFonts w:ascii="ＭＳ 明朝" w:hAnsi="ＭＳ 明朝" w:hint="eastAsia"/>
          <w:sz w:val="22"/>
          <w:szCs w:val="22"/>
        </w:rPr>
        <w:t>低入札価格調査報告書の提出について</w:t>
      </w:r>
      <w:r w:rsidR="002B77D0" w:rsidRPr="006B11F4">
        <w:rPr>
          <w:rFonts w:ascii="ＭＳ 明朝" w:hAnsi="ＭＳ 明朝" w:hint="eastAsia"/>
          <w:sz w:val="22"/>
          <w:szCs w:val="22"/>
        </w:rPr>
        <w:t>」</w:t>
      </w:r>
      <w:r w:rsidR="00B12E42" w:rsidRPr="006B11F4">
        <w:rPr>
          <w:rFonts w:ascii="ＭＳ 明朝" w:hAnsi="ＭＳ 明朝" w:hint="eastAsia"/>
          <w:sz w:val="22"/>
          <w:szCs w:val="22"/>
        </w:rPr>
        <w:t>（様式第１号）により、</w:t>
      </w:r>
      <w:r w:rsidR="00B230D4" w:rsidRPr="006B11F4">
        <w:rPr>
          <w:rFonts w:ascii="ＭＳ 明朝" w:hAnsi="ＭＳ 明朝" w:hint="eastAsia"/>
          <w:sz w:val="22"/>
          <w:szCs w:val="22"/>
        </w:rPr>
        <w:t>当該</w:t>
      </w:r>
      <w:r w:rsidR="00B230D4" w:rsidRPr="006B11F4">
        <w:rPr>
          <w:rFonts w:ascii="ＭＳ 明朝" w:hAnsi="ＭＳ 明朝" w:hint="eastAsia"/>
          <w:kern w:val="0"/>
          <w:sz w:val="22"/>
          <w:szCs w:val="22"/>
        </w:rPr>
        <w:t>調査対象者</w:t>
      </w:r>
      <w:r w:rsidR="00B230D4" w:rsidRPr="006B11F4">
        <w:rPr>
          <w:rFonts w:ascii="ＭＳ 明朝" w:hAnsi="ＭＳ 明朝" w:hint="eastAsia"/>
          <w:sz w:val="22"/>
          <w:szCs w:val="22"/>
        </w:rPr>
        <w:t>に対して、</w:t>
      </w:r>
      <w:r w:rsidR="00B12E42" w:rsidRPr="006B11F4">
        <w:rPr>
          <w:rFonts w:ascii="ＭＳ 明朝" w:hAnsi="ＭＳ 明朝" w:hint="eastAsia"/>
          <w:sz w:val="22"/>
          <w:szCs w:val="22"/>
        </w:rPr>
        <w:t>別記１提出書類一覧に定められ</w:t>
      </w:r>
      <w:r w:rsidR="00B12E42" w:rsidRPr="006B11F4">
        <w:rPr>
          <w:rFonts w:ascii="ＭＳ 明朝" w:hAnsi="ＭＳ 明朝" w:hint="eastAsia"/>
          <w:sz w:val="22"/>
          <w:szCs w:val="22"/>
        </w:rPr>
        <w:lastRenderedPageBreak/>
        <w:t>た全ての書類</w:t>
      </w:r>
      <w:r w:rsidR="0082535E" w:rsidRPr="006B11F4">
        <w:rPr>
          <w:rFonts w:ascii="ＭＳ 明朝" w:hAnsi="ＭＳ 明朝" w:hint="eastAsia"/>
          <w:sz w:val="22"/>
          <w:szCs w:val="22"/>
        </w:rPr>
        <w:t>又は低入札価格調査報告書の提出に代わる届出書（別記様式第１４号）</w:t>
      </w:r>
      <w:r w:rsidR="00B12E42" w:rsidRPr="006B11F4">
        <w:rPr>
          <w:rFonts w:ascii="ＭＳ 明朝" w:hAnsi="ＭＳ 明朝" w:hint="eastAsia"/>
          <w:sz w:val="22"/>
          <w:szCs w:val="22"/>
        </w:rPr>
        <w:t>（以下「調査報告書等」という。）を、別記２書類作成要領</w:t>
      </w:r>
      <w:r w:rsidR="00952CF6" w:rsidRPr="006B11F4">
        <w:rPr>
          <w:rFonts w:ascii="ＭＳ 明朝" w:hAnsi="ＭＳ 明朝" w:hint="eastAsia"/>
          <w:sz w:val="22"/>
          <w:szCs w:val="22"/>
        </w:rPr>
        <w:t>に従い作成</w:t>
      </w:r>
      <w:r w:rsidR="00B230D4" w:rsidRPr="006B11F4">
        <w:rPr>
          <w:rFonts w:ascii="ＭＳ 明朝" w:hAnsi="ＭＳ 明朝" w:hint="eastAsia"/>
          <w:sz w:val="22"/>
          <w:szCs w:val="22"/>
        </w:rPr>
        <w:t>し、</w:t>
      </w:r>
      <w:r w:rsidR="00B12E42" w:rsidRPr="006B11F4">
        <w:rPr>
          <w:rFonts w:ascii="ＭＳ 明朝" w:hAnsi="ＭＳ 明朝" w:hint="eastAsia"/>
          <w:sz w:val="22"/>
          <w:szCs w:val="22"/>
        </w:rPr>
        <w:t>提出するよう求めるものとする。</w:t>
      </w:r>
    </w:p>
    <w:p w:rsidR="00B12E42" w:rsidRPr="006B11F4" w:rsidRDefault="00856F7D" w:rsidP="00D905CD">
      <w:pPr>
        <w:spacing w:line="360" w:lineRule="auto"/>
        <w:ind w:left="220" w:hangingChars="100" w:hanging="220"/>
        <w:rPr>
          <w:rFonts w:ascii="ＭＳ 明朝" w:hAnsi="ＭＳ 明朝" w:hint="eastAsia"/>
          <w:sz w:val="22"/>
          <w:szCs w:val="22"/>
        </w:rPr>
      </w:pPr>
      <w:r w:rsidRPr="006B11F4">
        <w:rPr>
          <w:rFonts w:ascii="ＭＳ 明朝" w:hAnsi="ＭＳ 明朝" w:hint="eastAsia"/>
          <w:sz w:val="22"/>
          <w:szCs w:val="22"/>
        </w:rPr>
        <w:t>４</w:t>
      </w:r>
      <w:r w:rsidR="0015077D" w:rsidRPr="006B11F4">
        <w:rPr>
          <w:rFonts w:ascii="ＭＳ 明朝" w:hAnsi="ＭＳ 明朝" w:hint="eastAsia"/>
          <w:sz w:val="22"/>
          <w:szCs w:val="22"/>
        </w:rPr>
        <w:t xml:space="preserve">　前項に定める調査報告書等の提出は、契約事務担当職員が当該報告書等を提出するよう求めた日を含め</w:t>
      </w:r>
      <w:r w:rsidR="0082535E" w:rsidRPr="006B11F4">
        <w:rPr>
          <w:rFonts w:ascii="ＭＳ 明朝" w:hAnsi="ＭＳ 明朝" w:hint="eastAsia"/>
          <w:sz w:val="22"/>
          <w:szCs w:val="22"/>
        </w:rPr>
        <w:t>５</w:t>
      </w:r>
      <w:r w:rsidR="0015077D" w:rsidRPr="006B11F4">
        <w:rPr>
          <w:rFonts w:ascii="ＭＳ 明朝" w:hAnsi="ＭＳ 明朝" w:hint="eastAsia"/>
          <w:sz w:val="22"/>
          <w:szCs w:val="22"/>
        </w:rPr>
        <w:t>日以内に行わなければならない。この場合において、</w:t>
      </w:r>
      <w:r w:rsidR="0082535E" w:rsidRPr="006B11F4">
        <w:rPr>
          <w:rFonts w:ascii="ＭＳ 明朝" w:hAnsi="ＭＳ 明朝" w:hint="eastAsia"/>
          <w:sz w:val="22"/>
          <w:szCs w:val="22"/>
        </w:rPr>
        <w:t>この期間に</w:t>
      </w:r>
      <w:r w:rsidR="0082535E" w:rsidRPr="006B11F4">
        <w:rPr>
          <w:rFonts w:hint="eastAsia"/>
          <w:sz w:val="22"/>
          <w:szCs w:val="22"/>
        </w:rPr>
        <w:t>千葉市の休日を定める条例（平成元年千葉市条例第１号）に規定する市の休日（以下「市の休日」という。）が含まれる場合にあっては、その休日の日数は、この期間に算入しない</w:t>
      </w:r>
      <w:r w:rsidR="0082535E" w:rsidRPr="006B11F4">
        <w:rPr>
          <w:rFonts w:ascii="ＭＳ 明朝" w:hAnsi="ＭＳ 明朝" w:hint="eastAsia"/>
          <w:sz w:val="22"/>
          <w:szCs w:val="22"/>
        </w:rPr>
        <w:t>ものとする。</w:t>
      </w:r>
    </w:p>
    <w:p w:rsidR="00B12E42" w:rsidRPr="006B11F4" w:rsidRDefault="0015077D" w:rsidP="00D905CD">
      <w:pPr>
        <w:spacing w:line="360" w:lineRule="auto"/>
        <w:ind w:leftChars="100" w:left="210" w:firstLineChars="100" w:firstLine="220"/>
        <w:rPr>
          <w:rFonts w:ascii="ＭＳ 明朝" w:hAnsi="ＭＳ 明朝" w:hint="eastAsia"/>
          <w:sz w:val="22"/>
          <w:szCs w:val="22"/>
        </w:rPr>
      </w:pPr>
      <w:r w:rsidRPr="006B11F4">
        <w:rPr>
          <w:rFonts w:ascii="ＭＳ 明朝" w:hAnsi="ＭＳ 明朝" w:hint="eastAsia"/>
          <w:sz w:val="22"/>
          <w:szCs w:val="22"/>
        </w:rPr>
        <w:t>ただし、</w:t>
      </w:r>
      <w:r w:rsidR="00FF4A9A" w:rsidRPr="006B11F4">
        <w:rPr>
          <w:rFonts w:ascii="ＭＳ 明朝" w:hAnsi="ＭＳ 明朝" w:hint="eastAsia"/>
          <w:sz w:val="22"/>
          <w:szCs w:val="22"/>
        </w:rPr>
        <w:t>契約事務担当職員</w:t>
      </w:r>
      <w:r w:rsidRPr="006B11F4">
        <w:rPr>
          <w:rFonts w:ascii="ＭＳ 明朝" w:hAnsi="ＭＳ 明朝" w:hint="eastAsia"/>
          <w:sz w:val="22"/>
          <w:szCs w:val="22"/>
        </w:rPr>
        <w:t>が別に定める場合は</w:t>
      </w:r>
      <w:r w:rsidR="00FF4A9A" w:rsidRPr="006B11F4">
        <w:rPr>
          <w:rFonts w:ascii="ＭＳ 明朝" w:hAnsi="ＭＳ 明朝" w:hint="eastAsia"/>
          <w:sz w:val="22"/>
          <w:szCs w:val="22"/>
        </w:rPr>
        <w:t>、</w:t>
      </w:r>
      <w:r w:rsidRPr="006B11F4">
        <w:rPr>
          <w:rFonts w:ascii="ＭＳ 明朝" w:hAnsi="ＭＳ 明朝" w:hint="eastAsia"/>
          <w:sz w:val="22"/>
          <w:szCs w:val="22"/>
        </w:rPr>
        <w:t>この限りではない。</w:t>
      </w:r>
    </w:p>
    <w:p w:rsidR="00C137D8" w:rsidRPr="006B11F4" w:rsidRDefault="00856F7D" w:rsidP="00D905CD">
      <w:pPr>
        <w:spacing w:line="360" w:lineRule="auto"/>
        <w:ind w:left="220" w:hangingChars="100" w:hanging="220"/>
        <w:rPr>
          <w:rFonts w:ascii="ＭＳ 明朝" w:hAnsi="ＭＳ 明朝" w:hint="eastAsia"/>
          <w:sz w:val="22"/>
          <w:szCs w:val="22"/>
        </w:rPr>
      </w:pPr>
      <w:r w:rsidRPr="006B11F4">
        <w:rPr>
          <w:rFonts w:ascii="ＭＳ 明朝" w:hAnsi="ＭＳ 明朝" w:hint="eastAsia"/>
          <w:sz w:val="22"/>
          <w:szCs w:val="22"/>
        </w:rPr>
        <w:t>５</w:t>
      </w:r>
      <w:r w:rsidR="0015077D" w:rsidRPr="006B11F4">
        <w:rPr>
          <w:rFonts w:ascii="ＭＳ 明朝" w:hAnsi="ＭＳ 明朝" w:hint="eastAsia"/>
          <w:sz w:val="22"/>
          <w:szCs w:val="22"/>
        </w:rPr>
        <w:t xml:space="preserve">　</w:t>
      </w:r>
      <w:r w:rsidR="00966931" w:rsidRPr="006B11F4">
        <w:rPr>
          <w:rFonts w:ascii="ＭＳ 明朝" w:hAnsi="ＭＳ 明朝" w:hint="eastAsia"/>
          <w:sz w:val="22"/>
          <w:szCs w:val="22"/>
        </w:rPr>
        <w:t>調査報告書等について</w:t>
      </w:r>
      <w:r w:rsidR="00FF4A9A" w:rsidRPr="006B11F4">
        <w:rPr>
          <w:rFonts w:ascii="ＭＳ 明朝" w:hAnsi="ＭＳ 明朝" w:hint="eastAsia"/>
          <w:sz w:val="22"/>
          <w:szCs w:val="22"/>
        </w:rPr>
        <w:t>は、一度提出され</w:t>
      </w:r>
      <w:r w:rsidR="0015077D" w:rsidRPr="006B11F4">
        <w:rPr>
          <w:rFonts w:ascii="ＭＳ 明朝" w:hAnsi="ＭＳ 明朝" w:hint="eastAsia"/>
          <w:sz w:val="22"/>
          <w:szCs w:val="22"/>
        </w:rPr>
        <w:t>た</w:t>
      </w:r>
      <w:r w:rsidR="00966931" w:rsidRPr="006B11F4">
        <w:rPr>
          <w:rFonts w:ascii="ＭＳ 明朝" w:hAnsi="ＭＳ 明朝" w:hint="eastAsia"/>
          <w:sz w:val="22"/>
          <w:szCs w:val="22"/>
        </w:rPr>
        <w:t>後</w:t>
      </w:r>
      <w:r w:rsidR="0015077D" w:rsidRPr="006B11F4">
        <w:rPr>
          <w:rFonts w:ascii="ＭＳ 明朝" w:hAnsi="ＭＳ 明朝" w:hint="eastAsia"/>
          <w:sz w:val="22"/>
          <w:szCs w:val="22"/>
        </w:rPr>
        <w:t>の</w:t>
      </w:r>
      <w:r w:rsidR="00FF4A9A" w:rsidRPr="006B11F4">
        <w:rPr>
          <w:rFonts w:ascii="ＭＳ 明朝" w:hAnsi="ＭＳ 明朝" w:hint="eastAsia"/>
          <w:sz w:val="22"/>
          <w:szCs w:val="22"/>
        </w:rPr>
        <w:t>書類の差し替え及び</w:t>
      </w:r>
      <w:r w:rsidR="0015077D" w:rsidRPr="006B11F4">
        <w:rPr>
          <w:rFonts w:ascii="ＭＳ 明朝" w:hAnsi="ＭＳ 明朝" w:hint="eastAsia"/>
          <w:sz w:val="22"/>
          <w:szCs w:val="22"/>
        </w:rPr>
        <w:t>追加提出</w:t>
      </w:r>
      <w:r w:rsidR="00966931" w:rsidRPr="006B11F4">
        <w:rPr>
          <w:rFonts w:ascii="ＭＳ 明朝" w:hAnsi="ＭＳ 明朝" w:hint="eastAsia"/>
          <w:sz w:val="22"/>
          <w:szCs w:val="22"/>
        </w:rPr>
        <w:t>は</w:t>
      </w:r>
      <w:r w:rsidR="0015077D" w:rsidRPr="006B11F4">
        <w:rPr>
          <w:rFonts w:ascii="ＭＳ 明朝" w:hAnsi="ＭＳ 明朝" w:hint="eastAsia"/>
          <w:sz w:val="22"/>
          <w:szCs w:val="22"/>
        </w:rPr>
        <w:t>認め</w:t>
      </w:r>
      <w:r w:rsidR="00966931" w:rsidRPr="006B11F4">
        <w:rPr>
          <w:rFonts w:ascii="ＭＳ 明朝" w:hAnsi="ＭＳ 明朝" w:hint="eastAsia"/>
          <w:sz w:val="22"/>
          <w:szCs w:val="22"/>
        </w:rPr>
        <w:t>ないものとする</w:t>
      </w:r>
      <w:r w:rsidR="0015077D" w:rsidRPr="006B11F4">
        <w:rPr>
          <w:rFonts w:ascii="ＭＳ 明朝" w:hAnsi="ＭＳ 明朝" w:hint="eastAsia"/>
          <w:sz w:val="22"/>
          <w:szCs w:val="22"/>
        </w:rPr>
        <w:t>。</w:t>
      </w:r>
    </w:p>
    <w:p w:rsidR="00A25B01" w:rsidRPr="006B11F4" w:rsidRDefault="00856F7D" w:rsidP="00D905CD">
      <w:pPr>
        <w:spacing w:line="360" w:lineRule="auto"/>
        <w:ind w:left="220" w:hangingChars="100" w:hanging="220"/>
        <w:rPr>
          <w:rFonts w:ascii="ＭＳ 明朝" w:hAnsi="ＭＳ 明朝" w:hint="eastAsia"/>
          <w:sz w:val="22"/>
          <w:szCs w:val="22"/>
        </w:rPr>
      </w:pPr>
      <w:r w:rsidRPr="006B11F4">
        <w:rPr>
          <w:rFonts w:ascii="ＭＳ 明朝" w:hAnsi="ＭＳ 明朝" w:hint="eastAsia"/>
          <w:sz w:val="22"/>
          <w:szCs w:val="22"/>
        </w:rPr>
        <w:t>６</w:t>
      </w:r>
      <w:r w:rsidR="0015077D" w:rsidRPr="006B11F4">
        <w:rPr>
          <w:rFonts w:ascii="ＭＳ 明朝" w:hAnsi="ＭＳ 明朝" w:hint="eastAsia"/>
          <w:sz w:val="22"/>
          <w:szCs w:val="22"/>
        </w:rPr>
        <w:t xml:space="preserve">　調査対象者が提出期限までに調査報告書等を提出しない場合</w:t>
      </w:r>
      <w:r w:rsidR="0082535E" w:rsidRPr="006B11F4">
        <w:rPr>
          <w:rFonts w:ascii="ＭＳ 明朝" w:hAnsi="ＭＳ 明朝" w:hint="eastAsia"/>
          <w:sz w:val="22"/>
          <w:szCs w:val="22"/>
        </w:rPr>
        <w:t>又は低入札価格調査報告書の提出に代わる届出書を提出した場合</w:t>
      </w:r>
      <w:r w:rsidR="0015077D" w:rsidRPr="006B11F4">
        <w:rPr>
          <w:rFonts w:ascii="ＭＳ 明朝" w:hAnsi="ＭＳ 明朝" w:hint="eastAsia"/>
          <w:sz w:val="22"/>
          <w:szCs w:val="22"/>
        </w:rPr>
        <w:t>、契約事務担当職員は低入札価格調査を実施せず、当該調査対象者の入札を無効とするものとする。</w:t>
      </w:r>
    </w:p>
    <w:p w:rsidR="005A3C81" w:rsidRPr="006B11F4" w:rsidRDefault="0015077D" w:rsidP="005A3C81">
      <w:pPr>
        <w:spacing w:line="360" w:lineRule="auto"/>
        <w:ind w:leftChars="100" w:left="210" w:firstLineChars="100" w:firstLine="220"/>
        <w:rPr>
          <w:rFonts w:ascii="ＭＳ 明朝" w:hAnsi="ＭＳ 明朝" w:hint="eastAsia"/>
          <w:sz w:val="22"/>
          <w:szCs w:val="22"/>
        </w:rPr>
      </w:pPr>
      <w:r w:rsidRPr="006B11F4">
        <w:rPr>
          <w:rFonts w:ascii="ＭＳ 明朝" w:hAnsi="ＭＳ 明朝" w:hint="eastAsia"/>
          <w:sz w:val="22"/>
          <w:szCs w:val="22"/>
        </w:rPr>
        <w:t>なお、低入札価格調査報告書の提出に代わる届出書</w:t>
      </w:r>
      <w:r w:rsidRPr="00147565">
        <w:rPr>
          <w:rFonts w:ascii="ＭＳ 明朝" w:hAnsi="ＭＳ 明朝" w:hint="eastAsia"/>
          <w:sz w:val="22"/>
          <w:szCs w:val="22"/>
        </w:rPr>
        <w:t>を提出した場合</w:t>
      </w:r>
      <w:r w:rsidR="000E5C71" w:rsidRPr="00147565">
        <w:rPr>
          <w:rFonts w:ascii="ＭＳ 明朝" w:hAnsi="ＭＳ 明朝" w:hint="eastAsia"/>
          <w:sz w:val="22"/>
          <w:szCs w:val="22"/>
        </w:rPr>
        <w:t>にあって</w:t>
      </w:r>
      <w:r w:rsidRPr="00147565">
        <w:rPr>
          <w:rFonts w:ascii="ＭＳ 明朝" w:hAnsi="ＭＳ 明朝" w:hint="eastAsia"/>
          <w:sz w:val="22"/>
          <w:szCs w:val="22"/>
        </w:rPr>
        <w:t>は、提出日の午後５時をもって、入札を無効とするものとする。</w:t>
      </w:r>
      <w:r w:rsidR="0012443A" w:rsidRPr="00147565">
        <w:rPr>
          <w:rFonts w:ascii="ＭＳ 明朝" w:hAnsi="ＭＳ 明朝" w:hint="eastAsia"/>
          <w:sz w:val="22"/>
          <w:szCs w:val="22"/>
        </w:rPr>
        <w:t>ただし、午後５時以降に到達した場合は、翌開庁日の午前９時に到達したものとみなす。</w:t>
      </w:r>
    </w:p>
    <w:p w:rsidR="00A25B01" w:rsidRPr="00B967FD" w:rsidRDefault="00856F7D" w:rsidP="00D905CD">
      <w:pPr>
        <w:spacing w:line="360" w:lineRule="auto"/>
        <w:ind w:left="220" w:hangingChars="100" w:hanging="220"/>
        <w:rPr>
          <w:rFonts w:ascii="ＭＳ 明朝" w:hAnsi="ＭＳ 明朝" w:hint="eastAsia"/>
          <w:sz w:val="22"/>
          <w:szCs w:val="22"/>
        </w:rPr>
      </w:pPr>
      <w:r w:rsidRPr="008240CF">
        <w:rPr>
          <w:rFonts w:ascii="ＭＳ 明朝" w:hAnsi="ＭＳ 明朝" w:hint="eastAsia"/>
          <w:sz w:val="22"/>
          <w:szCs w:val="22"/>
        </w:rPr>
        <w:t>７</w:t>
      </w:r>
      <w:r w:rsidR="0015077D" w:rsidRPr="008240CF">
        <w:rPr>
          <w:rFonts w:ascii="ＭＳ 明朝" w:hAnsi="ＭＳ 明朝" w:hint="eastAsia"/>
          <w:sz w:val="22"/>
          <w:szCs w:val="22"/>
        </w:rPr>
        <w:t xml:space="preserve">　調査対象者の審査順位</w:t>
      </w:r>
      <w:r w:rsidR="00F61830" w:rsidRPr="008240CF">
        <w:rPr>
          <w:rFonts w:ascii="ＭＳ 明朝" w:hAnsi="ＭＳ 明朝" w:hint="eastAsia"/>
          <w:sz w:val="22"/>
          <w:szCs w:val="22"/>
        </w:rPr>
        <w:t>（以下「順位」という。）</w:t>
      </w:r>
      <w:r w:rsidR="0015077D" w:rsidRPr="008240CF">
        <w:rPr>
          <w:rFonts w:ascii="ＭＳ 明朝" w:hAnsi="ＭＳ 明朝" w:hint="eastAsia"/>
          <w:sz w:val="22"/>
          <w:szCs w:val="22"/>
        </w:rPr>
        <w:t>は、提出期限までに調査報告書等を提出しない調査対象者を除き、令第１６７条の１０第１項の規定による調査を行う場合にあっては、入札価格がより低い者、令第１６７条の１０の２第２項の規定による調査を行う場合にあっては、評価値がより高い者に上位の順位を付す。</w:t>
      </w:r>
    </w:p>
    <w:p w:rsidR="00A25B01" w:rsidRPr="006B11F4" w:rsidRDefault="0015077D" w:rsidP="00A25B01">
      <w:pPr>
        <w:spacing w:line="360" w:lineRule="auto"/>
        <w:ind w:firstLineChars="200" w:firstLine="440"/>
        <w:rPr>
          <w:rFonts w:ascii="ＭＳ 明朝" w:hAnsi="ＭＳ 明朝" w:hint="eastAsia"/>
          <w:sz w:val="22"/>
          <w:szCs w:val="22"/>
        </w:rPr>
      </w:pPr>
      <w:r w:rsidRPr="006B11F4">
        <w:rPr>
          <w:rFonts w:ascii="ＭＳ 明朝" w:hAnsi="ＭＳ 明朝" w:hint="eastAsia"/>
          <w:sz w:val="22"/>
          <w:szCs w:val="22"/>
        </w:rPr>
        <w:t>なお、同価又は同評価値の者が２者以上あるときは、くじにより順位を決定する。</w:t>
      </w:r>
    </w:p>
    <w:p w:rsidR="00B12E42" w:rsidRPr="006B11F4" w:rsidRDefault="00856F7D" w:rsidP="00D905CD">
      <w:pPr>
        <w:spacing w:line="360" w:lineRule="auto"/>
        <w:ind w:left="220" w:hangingChars="100" w:hanging="220"/>
        <w:rPr>
          <w:rFonts w:ascii="ＭＳ 明朝" w:hAnsi="ＭＳ 明朝" w:hint="eastAsia"/>
          <w:sz w:val="22"/>
          <w:szCs w:val="22"/>
        </w:rPr>
      </w:pPr>
      <w:r w:rsidRPr="006B11F4">
        <w:rPr>
          <w:rFonts w:ascii="ＭＳ 明朝" w:hAnsi="ＭＳ 明朝" w:hint="eastAsia"/>
          <w:sz w:val="22"/>
          <w:szCs w:val="22"/>
        </w:rPr>
        <w:t>８</w:t>
      </w:r>
      <w:r w:rsidR="0015077D" w:rsidRPr="006B11F4">
        <w:rPr>
          <w:rFonts w:ascii="ＭＳ 明朝" w:hAnsi="ＭＳ 明朝" w:hint="eastAsia"/>
          <w:sz w:val="22"/>
          <w:szCs w:val="22"/>
        </w:rPr>
        <w:t xml:space="preserve">　契約事務担当職員は、低入札価格審査依頼書（様式第２号）及び提出された調査報告書等により、低入札価格審査委員（以下「審査委員」という。）へ次に掲げる事項についての審査を依頼し、調査対象者の入札価格によっては契約の内容に適合した履行が</w:t>
      </w:r>
      <w:r w:rsidR="00FF4A9A" w:rsidRPr="006B11F4">
        <w:rPr>
          <w:rFonts w:ascii="ＭＳ 明朝" w:hAnsi="ＭＳ 明朝" w:hint="eastAsia"/>
          <w:sz w:val="22"/>
          <w:szCs w:val="22"/>
        </w:rPr>
        <w:t>可能</w:t>
      </w:r>
      <w:r w:rsidR="0015077D" w:rsidRPr="006B11F4">
        <w:rPr>
          <w:rFonts w:ascii="ＭＳ 明朝" w:hAnsi="ＭＳ 明朝" w:hint="eastAsia"/>
          <w:sz w:val="22"/>
          <w:szCs w:val="22"/>
        </w:rPr>
        <w:t>か否かについて意見を求めるものとする。この場合において、契約事務担当職員は、調査対象者</w:t>
      </w:r>
      <w:r w:rsidR="00A25B01" w:rsidRPr="006B11F4">
        <w:rPr>
          <w:rFonts w:ascii="ＭＳ 明朝" w:hAnsi="ＭＳ 明朝" w:hint="eastAsia"/>
          <w:sz w:val="22"/>
          <w:szCs w:val="22"/>
        </w:rPr>
        <w:t>の</w:t>
      </w:r>
      <w:r w:rsidR="00D56B51" w:rsidRPr="006B11F4">
        <w:rPr>
          <w:rFonts w:ascii="ＭＳ 明朝" w:hAnsi="ＭＳ 明朝" w:hint="eastAsia"/>
          <w:sz w:val="22"/>
          <w:szCs w:val="22"/>
        </w:rPr>
        <w:t>うち順位が</w:t>
      </w:r>
      <w:r w:rsidR="00A25B01" w:rsidRPr="006B11F4">
        <w:rPr>
          <w:rFonts w:ascii="ＭＳ 明朝" w:hAnsi="ＭＳ 明朝" w:hint="eastAsia"/>
          <w:sz w:val="22"/>
          <w:szCs w:val="22"/>
        </w:rPr>
        <w:t>上位のも</w:t>
      </w:r>
      <w:r w:rsidR="009B1877" w:rsidRPr="006B11F4">
        <w:rPr>
          <w:rFonts w:ascii="ＭＳ 明朝" w:hAnsi="ＭＳ 明朝" w:hint="eastAsia"/>
          <w:sz w:val="22"/>
          <w:szCs w:val="22"/>
        </w:rPr>
        <w:t>のから</w:t>
      </w:r>
      <w:r w:rsidR="0015077D" w:rsidRPr="006B11F4">
        <w:rPr>
          <w:rFonts w:ascii="ＭＳ 明朝" w:hAnsi="ＭＳ 明朝" w:hint="eastAsia"/>
          <w:sz w:val="22"/>
          <w:szCs w:val="22"/>
        </w:rPr>
        <w:t>依頼</w:t>
      </w:r>
      <w:r w:rsidR="00FF4A9A" w:rsidRPr="006B11F4">
        <w:rPr>
          <w:rFonts w:ascii="ＭＳ 明朝" w:hAnsi="ＭＳ 明朝" w:hint="eastAsia"/>
          <w:sz w:val="22"/>
          <w:szCs w:val="22"/>
        </w:rPr>
        <w:t>する</w:t>
      </w:r>
      <w:r w:rsidR="0015077D" w:rsidRPr="006B11F4">
        <w:rPr>
          <w:rFonts w:ascii="ＭＳ 明朝" w:hAnsi="ＭＳ 明朝" w:hint="eastAsia"/>
          <w:sz w:val="22"/>
          <w:szCs w:val="22"/>
        </w:rPr>
        <w:t>ものとする。</w:t>
      </w:r>
    </w:p>
    <w:p w:rsidR="00B12E42" w:rsidRPr="006B11F4" w:rsidRDefault="0015077D" w:rsidP="000011C2">
      <w:pPr>
        <w:spacing w:line="360" w:lineRule="auto"/>
        <w:rPr>
          <w:rFonts w:ascii="ＭＳ 明朝" w:hAnsi="ＭＳ 明朝" w:hint="eastAsia"/>
          <w:sz w:val="22"/>
          <w:szCs w:val="22"/>
        </w:rPr>
      </w:pPr>
      <w:r w:rsidRPr="006B11F4">
        <w:rPr>
          <w:rFonts w:ascii="ＭＳ 明朝" w:hAnsi="ＭＳ 明朝" w:hint="eastAsia"/>
          <w:sz w:val="22"/>
          <w:szCs w:val="22"/>
        </w:rPr>
        <w:t>（１）当該価格で入札した理由</w:t>
      </w:r>
    </w:p>
    <w:p w:rsidR="00B12E42" w:rsidRPr="006B11F4" w:rsidRDefault="0015077D" w:rsidP="000011C2">
      <w:pPr>
        <w:spacing w:line="360" w:lineRule="auto"/>
        <w:rPr>
          <w:rFonts w:ascii="ＭＳ 明朝" w:hAnsi="ＭＳ 明朝" w:hint="eastAsia"/>
          <w:sz w:val="22"/>
          <w:szCs w:val="22"/>
        </w:rPr>
      </w:pPr>
      <w:r w:rsidRPr="006B11F4">
        <w:rPr>
          <w:rFonts w:ascii="ＭＳ 明朝" w:hAnsi="ＭＳ 明朝" w:hint="eastAsia"/>
          <w:sz w:val="22"/>
          <w:szCs w:val="22"/>
        </w:rPr>
        <w:t>（２）入札価格の内訳</w:t>
      </w:r>
    </w:p>
    <w:p w:rsidR="00A663A0" w:rsidRPr="006B11F4" w:rsidRDefault="0015077D" w:rsidP="00B12E42">
      <w:pPr>
        <w:spacing w:line="360" w:lineRule="auto"/>
        <w:rPr>
          <w:rFonts w:ascii="ＭＳ 明朝" w:hAnsi="ＭＳ 明朝" w:hint="eastAsia"/>
          <w:sz w:val="22"/>
          <w:szCs w:val="22"/>
        </w:rPr>
      </w:pPr>
      <w:r w:rsidRPr="006B11F4">
        <w:rPr>
          <w:rFonts w:ascii="ＭＳ 明朝" w:hAnsi="ＭＳ 明朝" w:hint="eastAsia"/>
          <w:sz w:val="22"/>
          <w:szCs w:val="22"/>
        </w:rPr>
        <w:t>（３）下請予定業者等の状況</w:t>
      </w:r>
    </w:p>
    <w:p w:rsidR="002004EB" w:rsidRPr="006B11F4" w:rsidRDefault="0015077D" w:rsidP="002004EB">
      <w:pPr>
        <w:spacing w:line="360" w:lineRule="auto"/>
        <w:rPr>
          <w:rFonts w:ascii="ＭＳ 明朝" w:hAnsi="ＭＳ 明朝" w:hint="eastAsia"/>
          <w:sz w:val="22"/>
          <w:szCs w:val="22"/>
        </w:rPr>
      </w:pPr>
      <w:r w:rsidRPr="006B11F4">
        <w:rPr>
          <w:rFonts w:ascii="ＭＳ 明朝" w:hAnsi="ＭＳ 明朝" w:hint="eastAsia"/>
          <w:sz w:val="22"/>
          <w:szCs w:val="22"/>
        </w:rPr>
        <w:t>（４）技術者の配置</w:t>
      </w:r>
    </w:p>
    <w:p w:rsidR="00B12E42" w:rsidRPr="006B11F4" w:rsidRDefault="0015077D" w:rsidP="00B12E42">
      <w:pPr>
        <w:spacing w:line="360" w:lineRule="auto"/>
        <w:rPr>
          <w:rFonts w:ascii="ＭＳ 明朝" w:hAnsi="ＭＳ 明朝" w:hint="eastAsia"/>
          <w:sz w:val="22"/>
          <w:szCs w:val="22"/>
        </w:rPr>
      </w:pPr>
      <w:r w:rsidRPr="006B11F4">
        <w:rPr>
          <w:rFonts w:ascii="ＭＳ 明朝" w:hAnsi="ＭＳ 明朝" w:hint="eastAsia"/>
          <w:sz w:val="22"/>
          <w:szCs w:val="22"/>
        </w:rPr>
        <w:t>（</w:t>
      </w:r>
      <w:r w:rsidR="002004EB" w:rsidRPr="006B11F4">
        <w:rPr>
          <w:rFonts w:ascii="ＭＳ 明朝" w:hAnsi="ＭＳ 明朝" w:hint="eastAsia"/>
          <w:sz w:val="22"/>
          <w:szCs w:val="22"/>
        </w:rPr>
        <w:t>５</w:t>
      </w:r>
      <w:r w:rsidRPr="006B11F4">
        <w:rPr>
          <w:rFonts w:ascii="ＭＳ 明朝" w:hAnsi="ＭＳ 明朝" w:hint="eastAsia"/>
          <w:sz w:val="22"/>
          <w:szCs w:val="22"/>
        </w:rPr>
        <w:t>）手持工事の状況</w:t>
      </w:r>
    </w:p>
    <w:p w:rsidR="00B12E42" w:rsidRPr="006B11F4" w:rsidRDefault="0015077D" w:rsidP="00B12E42">
      <w:pPr>
        <w:spacing w:line="360" w:lineRule="auto"/>
        <w:rPr>
          <w:rFonts w:ascii="ＭＳ 明朝" w:hAnsi="ＭＳ 明朝" w:hint="eastAsia"/>
          <w:sz w:val="22"/>
          <w:szCs w:val="22"/>
        </w:rPr>
      </w:pPr>
      <w:r w:rsidRPr="006B11F4">
        <w:rPr>
          <w:rFonts w:ascii="ＭＳ 明朝" w:hAnsi="ＭＳ 明朝" w:hint="eastAsia"/>
          <w:sz w:val="22"/>
          <w:szCs w:val="22"/>
        </w:rPr>
        <w:t>（</w:t>
      </w:r>
      <w:r w:rsidR="00A663A0" w:rsidRPr="006B11F4">
        <w:rPr>
          <w:rFonts w:ascii="ＭＳ 明朝" w:hAnsi="ＭＳ 明朝" w:hint="eastAsia"/>
          <w:sz w:val="22"/>
          <w:szCs w:val="22"/>
        </w:rPr>
        <w:t>６</w:t>
      </w:r>
      <w:r w:rsidRPr="006B11F4">
        <w:rPr>
          <w:rFonts w:ascii="ＭＳ 明朝" w:hAnsi="ＭＳ 明朝" w:hint="eastAsia"/>
          <w:sz w:val="22"/>
          <w:szCs w:val="22"/>
        </w:rPr>
        <w:t>）入札対象工事場所と調査対象者の事業所、倉庫等との関連</w:t>
      </w:r>
    </w:p>
    <w:p w:rsidR="00B12E42" w:rsidRPr="006B11F4" w:rsidRDefault="0015077D" w:rsidP="00B12E42">
      <w:pPr>
        <w:spacing w:line="360" w:lineRule="auto"/>
        <w:rPr>
          <w:rFonts w:ascii="ＭＳ 明朝" w:hAnsi="ＭＳ 明朝" w:hint="eastAsia"/>
          <w:sz w:val="22"/>
          <w:szCs w:val="22"/>
        </w:rPr>
      </w:pPr>
      <w:r w:rsidRPr="006B11F4">
        <w:rPr>
          <w:rFonts w:ascii="ＭＳ 明朝" w:hAnsi="ＭＳ 明朝" w:hint="eastAsia"/>
          <w:sz w:val="22"/>
          <w:szCs w:val="22"/>
        </w:rPr>
        <w:lastRenderedPageBreak/>
        <w:t>（</w:t>
      </w:r>
      <w:r w:rsidR="00A663A0" w:rsidRPr="006B11F4">
        <w:rPr>
          <w:rFonts w:ascii="ＭＳ 明朝" w:hAnsi="ＭＳ 明朝" w:hint="eastAsia"/>
          <w:sz w:val="22"/>
          <w:szCs w:val="22"/>
        </w:rPr>
        <w:t>７</w:t>
      </w:r>
      <w:r w:rsidRPr="006B11F4">
        <w:rPr>
          <w:rFonts w:ascii="ＭＳ 明朝" w:hAnsi="ＭＳ 明朝" w:hint="eastAsia"/>
          <w:sz w:val="22"/>
          <w:szCs w:val="22"/>
        </w:rPr>
        <w:t>）手持資材の状況</w:t>
      </w:r>
      <w:r w:rsidR="002004EB" w:rsidRPr="006B11F4">
        <w:rPr>
          <w:rFonts w:ascii="ＭＳ 明朝" w:hAnsi="ＭＳ 明朝" w:hint="eastAsia"/>
          <w:sz w:val="22"/>
          <w:szCs w:val="22"/>
        </w:rPr>
        <w:t>及び</w:t>
      </w:r>
      <w:r w:rsidRPr="006B11F4">
        <w:rPr>
          <w:rFonts w:ascii="ＭＳ 明朝" w:hAnsi="ＭＳ 明朝" w:hint="eastAsia"/>
          <w:sz w:val="22"/>
          <w:szCs w:val="22"/>
        </w:rPr>
        <w:t>資材購入先</w:t>
      </w:r>
      <w:r w:rsidR="00A663A0" w:rsidRPr="006B11F4">
        <w:rPr>
          <w:rFonts w:ascii="ＭＳ 明朝" w:hAnsi="ＭＳ 明朝" w:hint="eastAsia"/>
          <w:sz w:val="22"/>
          <w:szCs w:val="22"/>
        </w:rPr>
        <w:t>の状況</w:t>
      </w:r>
    </w:p>
    <w:p w:rsidR="00A663A0" w:rsidRPr="006B11F4" w:rsidRDefault="00B12E42" w:rsidP="00B12E42">
      <w:pPr>
        <w:spacing w:line="360" w:lineRule="auto"/>
        <w:rPr>
          <w:rFonts w:ascii="ＭＳ 明朝" w:hAnsi="ＭＳ 明朝" w:hint="eastAsia"/>
          <w:sz w:val="22"/>
          <w:szCs w:val="22"/>
        </w:rPr>
      </w:pPr>
      <w:r w:rsidRPr="006B11F4">
        <w:rPr>
          <w:rFonts w:ascii="ＭＳ 明朝" w:hAnsi="ＭＳ 明朝" w:hint="eastAsia"/>
          <w:sz w:val="22"/>
          <w:szCs w:val="22"/>
        </w:rPr>
        <w:t>（</w:t>
      </w:r>
      <w:r w:rsidR="002004EB" w:rsidRPr="006B11F4">
        <w:rPr>
          <w:rFonts w:ascii="ＭＳ 明朝" w:hAnsi="ＭＳ 明朝" w:hint="eastAsia"/>
          <w:sz w:val="22"/>
          <w:szCs w:val="22"/>
        </w:rPr>
        <w:t>８</w:t>
      </w:r>
      <w:r w:rsidRPr="006B11F4">
        <w:rPr>
          <w:rFonts w:ascii="ＭＳ 明朝" w:hAnsi="ＭＳ 明朝" w:hint="eastAsia"/>
          <w:sz w:val="22"/>
          <w:szCs w:val="22"/>
        </w:rPr>
        <w:t>）手持機械の状況</w:t>
      </w:r>
      <w:r w:rsidR="002004EB" w:rsidRPr="006B11F4">
        <w:rPr>
          <w:rFonts w:ascii="ＭＳ 明朝" w:hAnsi="ＭＳ 明朝" w:hint="eastAsia"/>
          <w:sz w:val="22"/>
          <w:szCs w:val="22"/>
        </w:rPr>
        <w:t>及び</w:t>
      </w:r>
      <w:r w:rsidR="0015077D" w:rsidRPr="006B11F4">
        <w:rPr>
          <w:rFonts w:ascii="ＭＳ 明朝" w:hAnsi="ＭＳ 明朝" w:hint="eastAsia"/>
          <w:sz w:val="22"/>
          <w:szCs w:val="22"/>
        </w:rPr>
        <w:t>機械リース元の状況</w:t>
      </w:r>
    </w:p>
    <w:p w:rsidR="00B12E42" w:rsidRPr="006B11F4" w:rsidRDefault="0015077D" w:rsidP="00B12E42">
      <w:pPr>
        <w:spacing w:line="360" w:lineRule="auto"/>
        <w:rPr>
          <w:rFonts w:ascii="ＭＳ 明朝" w:hAnsi="ＭＳ 明朝" w:hint="eastAsia"/>
          <w:sz w:val="22"/>
          <w:szCs w:val="22"/>
        </w:rPr>
      </w:pPr>
      <w:r w:rsidRPr="006B11F4">
        <w:rPr>
          <w:rFonts w:ascii="ＭＳ 明朝" w:hAnsi="ＭＳ 明朝" w:hint="eastAsia"/>
          <w:sz w:val="22"/>
          <w:szCs w:val="22"/>
        </w:rPr>
        <w:t>（</w:t>
      </w:r>
      <w:r w:rsidR="00CA07DE" w:rsidRPr="006B11F4">
        <w:rPr>
          <w:rFonts w:ascii="ＭＳ 明朝" w:hAnsi="ＭＳ 明朝" w:hint="eastAsia"/>
          <w:sz w:val="22"/>
          <w:szCs w:val="22"/>
        </w:rPr>
        <w:t>９</w:t>
      </w:r>
      <w:r w:rsidRPr="006B11F4">
        <w:rPr>
          <w:rFonts w:ascii="ＭＳ 明朝" w:hAnsi="ＭＳ 明朝" w:hint="eastAsia"/>
          <w:sz w:val="22"/>
          <w:szCs w:val="22"/>
        </w:rPr>
        <w:t>）労務者の確保計画</w:t>
      </w:r>
    </w:p>
    <w:p w:rsidR="00CA07DE" w:rsidRPr="006B11F4" w:rsidRDefault="0015077D" w:rsidP="00CA07DE">
      <w:pPr>
        <w:spacing w:line="360" w:lineRule="auto"/>
        <w:rPr>
          <w:rFonts w:ascii="ＭＳ 明朝" w:hAnsi="ＭＳ 明朝" w:hint="eastAsia"/>
          <w:sz w:val="22"/>
          <w:szCs w:val="22"/>
        </w:rPr>
      </w:pPr>
      <w:r w:rsidRPr="006B11F4">
        <w:rPr>
          <w:rFonts w:ascii="ＭＳ 明朝" w:hAnsi="ＭＳ 明朝" w:hint="eastAsia"/>
          <w:sz w:val="22"/>
          <w:szCs w:val="22"/>
        </w:rPr>
        <w:t>（10）過去に施工した同種の公共工事名及び発注者</w:t>
      </w:r>
    </w:p>
    <w:p w:rsidR="00B12E42" w:rsidRPr="006B11F4" w:rsidRDefault="0015077D" w:rsidP="00B12E42">
      <w:pPr>
        <w:spacing w:line="360" w:lineRule="auto"/>
        <w:rPr>
          <w:rFonts w:ascii="ＭＳ 明朝" w:hAnsi="ＭＳ 明朝" w:hint="eastAsia"/>
          <w:sz w:val="22"/>
          <w:szCs w:val="22"/>
        </w:rPr>
      </w:pPr>
      <w:r w:rsidRPr="006B11F4">
        <w:rPr>
          <w:rFonts w:ascii="ＭＳ 明朝" w:hAnsi="ＭＳ 明朝" w:hint="eastAsia"/>
          <w:sz w:val="22"/>
          <w:szCs w:val="22"/>
        </w:rPr>
        <w:t>（</w:t>
      </w:r>
      <w:r w:rsidR="002004EB" w:rsidRPr="006B11F4">
        <w:rPr>
          <w:rFonts w:ascii="ＭＳ 明朝" w:hAnsi="ＭＳ 明朝" w:hint="eastAsia"/>
          <w:sz w:val="22"/>
          <w:szCs w:val="22"/>
        </w:rPr>
        <w:t>11</w:t>
      </w:r>
      <w:r w:rsidRPr="006B11F4">
        <w:rPr>
          <w:rFonts w:ascii="ＭＳ 明朝" w:hAnsi="ＭＳ 明朝" w:hint="eastAsia"/>
          <w:sz w:val="22"/>
          <w:szCs w:val="22"/>
        </w:rPr>
        <w:t>）建設副産物の搬出地</w:t>
      </w:r>
    </w:p>
    <w:p w:rsidR="00B12E42" w:rsidRPr="006B11F4" w:rsidRDefault="0015077D" w:rsidP="00B12E42">
      <w:pPr>
        <w:spacing w:line="360" w:lineRule="auto"/>
        <w:rPr>
          <w:rFonts w:ascii="ＭＳ 明朝" w:hAnsi="ＭＳ 明朝" w:hint="eastAsia"/>
          <w:sz w:val="22"/>
          <w:szCs w:val="22"/>
        </w:rPr>
      </w:pPr>
      <w:r w:rsidRPr="006B11F4">
        <w:rPr>
          <w:rFonts w:ascii="ＭＳ 明朝" w:hAnsi="ＭＳ 明朝" w:hint="eastAsia"/>
          <w:sz w:val="22"/>
          <w:szCs w:val="22"/>
        </w:rPr>
        <w:t>（</w:t>
      </w:r>
      <w:r w:rsidR="002004EB" w:rsidRPr="006B11F4">
        <w:rPr>
          <w:rFonts w:ascii="ＭＳ 明朝" w:hAnsi="ＭＳ 明朝" w:hint="eastAsia"/>
          <w:sz w:val="22"/>
          <w:szCs w:val="22"/>
        </w:rPr>
        <w:t>12</w:t>
      </w:r>
      <w:r w:rsidRPr="006B11F4">
        <w:rPr>
          <w:rFonts w:ascii="ＭＳ 明朝" w:hAnsi="ＭＳ 明朝" w:hint="eastAsia"/>
          <w:sz w:val="22"/>
          <w:szCs w:val="22"/>
        </w:rPr>
        <w:t>）施工体制</w:t>
      </w:r>
    </w:p>
    <w:p w:rsidR="00B12E42" w:rsidRPr="006B11F4" w:rsidRDefault="0015077D" w:rsidP="00B12E42">
      <w:pPr>
        <w:spacing w:line="360" w:lineRule="auto"/>
        <w:rPr>
          <w:rFonts w:ascii="ＭＳ 明朝" w:hAnsi="ＭＳ 明朝" w:hint="eastAsia"/>
          <w:sz w:val="22"/>
          <w:szCs w:val="22"/>
        </w:rPr>
      </w:pPr>
      <w:r w:rsidRPr="006B11F4">
        <w:rPr>
          <w:rFonts w:ascii="ＭＳ 明朝" w:hAnsi="ＭＳ 明朝" w:hint="eastAsia"/>
          <w:sz w:val="22"/>
          <w:szCs w:val="22"/>
        </w:rPr>
        <w:t>（</w:t>
      </w:r>
      <w:r w:rsidR="002004EB" w:rsidRPr="006B11F4">
        <w:rPr>
          <w:rFonts w:ascii="ＭＳ 明朝" w:hAnsi="ＭＳ 明朝" w:hint="eastAsia"/>
          <w:sz w:val="22"/>
          <w:szCs w:val="22"/>
        </w:rPr>
        <w:t>13</w:t>
      </w:r>
      <w:r w:rsidRPr="006B11F4">
        <w:rPr>
          <w:rFonts w:ascii="ＭＳ 明朝" w:hAnsi="ＭＳ 明朝" w:hint="eastAsia"/>
          <w:sz w:val="22"/>
          <w:szCs w:val="22"/>
        </w:rPr>
        <w:t>）その他必要な事項</w:t>
      </w:r>
    </w:p>
    <w:p w:rsidR="00B12E42" w:rsidRPr="006B11F4" w:rsidRDefault="0015077D" w:rsidP="005B665F">
      <w:pPr>
        <w:spacing w:line="360" w:lineRule="auto"/>
        <w:ind w:left="251" w:hangingChars="114" w:hanging="251"/>
        <w:rPr>
          <w:rFonts w:ascii="ＭＳ 明朝" w:hAnsi="ＭＳ 明朝" w:hint="eastAsia"/>
          <w:sz w:val="22"/>
          <w:szCs w:val="22"/>
        </w:rPr>
      </w:pPr>
      <w:r w:rsidRPr="006B11F4">
        <w:rPr>
          <w:rFonts w:ascii="ＭＳ 明朝" w:hAnsi="ＭＳ 明朝" w:hint="eastAsia"/>
          <w:sz w:val="22"/>
          <w:szCs w:val="22"/>
        </w:rPr>
        <w:t>（審査委員）</w:t>
      </w:r>
    </w:p>
    <w:p w:rsidR="00B12E42" w:rsidRPr="006B11F4" w:rsidRDefault="0015077D" w:rsidP="00D905CD">
      <w:pPr>
        <w:spacing w:line="360" w:lineRule="auto"/>
        <w:ind w:left="220" w:hangingChars="100" w:hanging="220"/>
        <w:rPr>
          <w:rFonts w:ascii="ＭＳ 明朝" w:hAnsi="ＭＳ 明朝" w:hint="eastAsia"/>
          <w:sz w:val="22"/>
          <w:szCs w:val="22"/>
        </w:rPr>
      </w:pPr>
      <w:r w:rsidRPr="006B11F4">
        <w:rPr>
          <w:rFonts w:ascii="ＭＳ 明朝" w:hAnsi="ＭＳ 明朝" w:hint="eastAsia"/>
          <w:sz w:val="22"/>
          <w:szCs w:val="22"/>
        </w:rPr>
        <w:t>第</w:t>
      </w:r>
      <w:r w:rsidR="00635E0E" w:rsidRPr="006B11F4">
        <w:rPr>
          <w:rFonts w:ascii="ＭＳ 明朝" w:hAnsi="ＭＳ 明朝" w:hint="eastAsia"/>
          <w:sz w:val="22"/>
          <w:szCs w:val="22"/>
        </w:rPr>
        <w:t>７</w:t>
      </w:r>
      <w:r w:rsidRPr="006B11F4">
        <w:rPr>
          <w:rFonts w:ascii="ＭＳ 明朝" w:hAnsi="ＭＳ 明朝" w:hint="eastAsia"/>
          <w:sz w:val="22"/>
          <w:szCs w:val="22"/>
        </w:rPr>
        <w:t>条　審査委員は、工事担当所管部長及び課長並びに建設工事の設計積算基準を適用した建設工事にあっては、土木部技術管理課長、建築工事の設計積算基準を適用した建設工事にあっては、建築部建築管理課長の職にあるものとし、いずれも工事担当所管部長を審査委員長とする。</w:t>
      </w:r>
    </w:p>
    <w:p w:rsidR="00B12E42" w:rsidRPr="006B11F4" w:rsidRDefault="0015077D" w:rsidP="00D905CD">
      <w:pPr>
        <w:spacing w:line="360" w:lineRule="auto"/>
        <w:ind w:leftChars="100" w:left="210" w:firstLineChars="100" w:firstLine="220"/>
        <w:rPr>
          <w:rFonts w:ascii="ＭＳ 明朝" w:hAnsi="ＭＳ 明朝" w:hint="eastAsia"/>
          <w:sz w:val="22"/>
          <w:szCs w:val="22"/>
        </w:rPr>
      </w:pPr>
      <w:r w:rsidRPr="006B11F4">
        <w:rPr>
          <w:rFonts w:ascii="ＭＳ 明朝" w:hAnsi="ＭＳ 明朝" w:hint="eastAsia"/>
          <w:sz w:val="22"/>
          <w:szCs w:val="22"/>
        </w:rPr>
        <w:t>ただし、これによらない設計積算基準を適用した工事にあっては、工事担当所管部長及び課長の職にあるものとし、工事担当所管部長を審査委員長とする。</w:t>
      </w:r>
    </w:p>
    <w:p w:rsidR="00B12E42" w:rsidRPr="006B11F4" w:rsidRDefault="0015077D" w:rsidP="00B12E42">
      <w:pPr>
        <w:spacing w:line="360" w:lineRule="auto"/>
        <w:ind w:left="251" w:hangingChars="114" w:hanging="251"/>
        <w:rPr>
          <w:rFonts w:ascii="ＭＳ 明朝" w:hAnsi="ＭＳ 明朝" w:hint="eastAsia"/>
          <w:sz w:val="22"/>
          <w:szCs w:val="22"/>
        </w:rPr>
      </w:pPr>
      <w:r w:rsidRPr="006B11F4">
        <w:rPr>
          <w:rFonts w:ascii="ＭＳ 明朝" w:hAnsi="ＭＳ 明朝" w:hint="eastAsia"/>
          <w:sz w:val="22"/>
          <w:szCs w:val="22"/>
        </w:rPr>
        <w:t>（審査委員による審査）</w:t>
      </w:r>
    </w:p>
    <w:p w:rsidR="00A277B1" w:rsidRPr="006B11F4" w:rsidRDefault="00B12E42" w:rsidP="000011C2">
      <w:pPr>
        <w:spacing w:line="360" w:lineRule="auto"/>
        <w:ind w:left="220" w:hangingChars="100" w:hanging="220"/>
        <w:rPr>
          <w:rFonts w:ascii="ＭＳ 明朝" w:hAnsi="ＭＳ 明朝" w:hint="eastAsia"/>
          <w:sz w:val="22"/>
          <w:szCs w:val="22"/>
        </w:rPr>
      </w:pPr>
      <w:r w:rsidRPr="006B11F4">
        <w:rPr>
          <w:rFonts w:ascii="ＭＳ 明朝" w:hAnsi="ＭＳ 明朝" w:hint="eastAsia"/>
          <w:sz w:val="22"/>
          <w:szCs w:val="22"/>
        </w:rPr>
        <w:t>第</w:t>
      </w:r>
      <w:r w:rsidR="00635E0E" w:rsidRPr="006B11F4">
        <w:rPr>
          <w:rFonts w:ascii="ＭＳ 明朝" w:hAnsi="ＭＳ 明朝" w:hint="eastAsia"/>
          <w:sz w:val="22"/>
          <w:szCs w:val="22"/>
        </w:rPr>
        <w:t>８</w:t>
      </w:r>
      <w:r w:rsidRPr="006B11F4">
        <w:rPr>
          <w:rFonts w:ascii="ＭＳ 明朝" w:hAnsi="ＭＳ 明朝" w:hint="eastAsia"/>
          <w:sz w:val="22"/>
          <w:szCs w:val="22"/>
        </w:rPr>
        <w:t xml:space="preserve">条　</w:t>
      </w:r>
      <w:r w:rsidRPr="006B11F4">
        <w:rPr>
          <w:rFonts w:ascii="ＭＳ 明朝" w:hAnsi="ＭＳ 明朝" w:hint="eastAsia"/>
          <w:spacing w:val="-2"/>
          <w:sz w:val="22"/>
          <w:szCs w:val="22"/>
        </w:rPr>
        <w:t>審査委員は、第６条第</w:t>
      </w:r>
      <w:r w:rsidR="0041446E">
        <w:rPr>
          <w:rFonts w:ascii="ＭＳ 明朝" w:hAnsi="ＭＳ 明朝" w:hint="eastAsia"/>
          <w:spacing w:val="-2"/>
          <w:sz w:val="22"/>
          <w:szCs w:val="22"/>
        </w:rPr>
        <w:t>８</w:t>
      </w:r>
      <w:r w:rsidRPr="006B11F4">
        <w:rPr>
          <w:rFonts w:ascii="ＭＳ 明朝" w:hAnsi="ＭＳ 明朝" w:hint="eastAsia"/>
          <w:spacing w:val="-2"/>
          <w:sz w:val="22"/>
          <w:szCs w:val="22"/>
        </w:rPr>
        <w:t>項の審査依頼を受けたときは、同項各号に定める事項について</w:t>
      </w:r>
      <w:r w:rsidR="00FF4A9A" w:rsidRPr="006B11F4">
        <w:rPr>
          <w:rFonts w:ascii="ＭＳ 明朝" w:hAnsi="ＭＳ 明朝" w:hint="eastAsia"/>
          <w:spacing w:val="-2"/>
          <w:sz w:val="22"/>
          <w:szCs w:val="22"/>
        </w:rPr>
        <w:t>、速</w:t>
      </w:r>
      <w:r w:rsidR="0015077D" w:rsidRPr="006B11F4">
        <w:rPr>
          <w:rFonts w:ascii="ＭＳ 明朝" w:hAnsi="ＭＳ 明朝" w:hint="eastAsia"/>
          <w:spacing w:val="-2"/>
          <w:sz w:val="22"/>
          <w:szCs w:val="22"/>
        </w:rPr>
        <w:t>やかに</w:t>
      </w:r>
      <w:r w:rsidRPr="006B11F4">
        <w:rPr>
          <w:rFonts w:ascii="ＭＳ 明朝" w:hAnsi="ＭＳ 明朝" w:hint="eastAsia"/>
          <w:spacing w:val="-2"/>
          <w:sz w:val="22"/>
          <w:szCs w:val="22"/>
        </w:rPr>
        <w:t>必要な審査</w:t>
      </w:r>
      <w:r w:rsidR="002004EB" w:rsidRPr="006B11F4">
        <w:rPr>
          <w:rFonts w:ascii="ＭＳ 明朝" w:hAnsi="ＭＳ 明朝" w:hint="eastAsia"/>
          <w:sz w:val="22"/>
          <w:szCs w:val="22"/>
        </w:rPr>
        <w:t>を行うものとする</w:t>
      </w:r>
      <w:r w:rsidR="0015077D" w:rsidRPr="006B11F4">
        <w:rPr>
          <w:rFonts w:ascii="ＭＳ 明朝" w:hAnsi="ＭＳ 明朝" w:hint="eastAsia"/>
          <w:sz w:val="22"/>
          <w:szCs w:val="22"/>
        </w:rPr>
        <w:t>。</w:t>
      </w:r>
    </w:p>
    <w:p w:rsidR="00B12E42" w:rsidRPr="006B11F4" w:rsidRDefault="000947CB" w:rsidP="000011C2">
      <w:pPr>
        <w:spacing w:line="360" w:lineRule="auto"/>
        <w:ind w:left="220" w:hangingChars="100" w:hanging="220"/>
        <w:rPr>
          <w:rFonts w:ascii="ＭＳ 明朝" w:hAnsi="ＭＳ 明朝" w:hint="eastAsia"/>
          <w:sz w:val="22"/>
          <w:szCs w:val="22"/>
        </w:rPr>
      </w:pPr>
      <w:r w:rsidRPr="006B11F4">
        <w:rPr>
          <w:rFonts w:ascii="ＭＳ 明朝" w:hAnsi="ＭＳ 明朝" w:hint="eastAsia"/>
          <w:sz w:val="22"/>
          <w:szCs w:val="22"/>
        </w:rPr>
        <w:t>２</w:t>
      </w:r>
      <w:r w:rsidR="00A277B1" w:rsidRPr="006B11F4">
        <w:rPr>
          <w:rFonts w:ascii="ＭＳ 明朝" w:hAnsi="ＭＳ 明朝" w:hint="eastAsia"/>
          <w:sz w:val="22"/>
          <w:szCs w:val="22"/>
        </w:rPr>
        <w:t xml:space="preserve">　審査委員長は、</w:t>
      </w:r>
      <w:r w:rsidR="00A277B1" w:rsidRPr="006B11F4">
        <w:rPr>
          <w:rFonts w:ascii="ＭＳ 明朝" w:hAnsi="ＭＳ 明朝" w:hint="eastAsia"/>
          <w:spacing w:val="-2"/>
          <w:sz w:val="22"/>
          <w:szCs w:val="22"/>
        </w:rPr>
        <w:t>審査依頼を受けた</w:t>
      </w:r>
      <w:r w:rsidR="004D532D" w:rsidRPr="006B11F4">
        <w:rPr>
          <w:rFonts w:ascii="ＭＳ 明朝" w:hAnsi="ＭＳ 明朝" w:hint="eastAsia"/>
          <w:spacing w:val="-2"/>
          <w:sz w:val="22"/>
          <w:szCs w:val="22"/>
        </w:rPr>
        <w:t>日の翌日</w:t>
      </w:r>
      <w:r w:rsidR="00A277B1" w:rsidRPr="006B11F4">
        <w:rPr>
          <w:rFonts w:ascii="ＭＳ 明朝" w:hAnsi="ＭＳ 明朝" w:hint="eastAsia"/>
          <w:spacing w:val="-2"/>
          <w:sz w:val="22"/>
          <w:szCs w:val="22"/>
        </w:rPr>
        <w:t>から</w:t>
      </w:r>
      <w:r w:rsidR="00FF4A9A" w:rsidRPr="006B11F4">
        <w:rPr>
          <w:rFonts w:ascii="ＭＳ 明朝" w:hAnsi="ＭＳ 明朝" w:hint="eastAsia"/>
          <w:spacing w:val="-2"/>
          <w:sz w:val="22"/>
          <w:szCs w:val="22"/>
        </w:rPr>
        <w:t>、</w:t>
      </w:r>
      <w:r w:rsidR="00A277B1" w:rsidRPr="006B11F4">
        <w:rPr>
          <w:rFonts w:ascii="ＭＳ 明朝" w:hAnsi="ＭＳ 明朝" w:hint="eastAsia"/>
          <w:sz w:val="22"/>
          <w:szCs w:val="22"/>
        </w:rPr>
        <w:t>原則</w:t>
      </w:r>
      <w:r w:rsidR="00FF4A9A" w:rsidRPr="006B11F4">
        <w:rPr>
          <w:rFonts w:ascii="ＭＳ 明朝" w:hAnsi="ＭＳ 明朝" w:hint="eastAsia"/>
          <w:sz w:val="22"/>
          <w:szCs w:val="22"/>
        </w:rPr>
        <w:t>として、</w:t>
      </w:r>
      <w:r w:rsidR="00A277B1" w:rsidRPr="006B11F4">
        <w:rPr>
          <w:rFonts w:ascii="ＭＳ 明朝" w:hAnsi="ＭＳ 明朝" w:hint="eastAsia"/>
          <w:sz w:val="22"/>
          <w:szCs w:val="22"/>
        </w:rPr>
        <w:t>１０日</w:t>
      </w:r>
      <w:r w:rsidR="009A0F9B" w:rsidRPr="006B11F4">
        <w:rPr>
          <w:rFonts w:ascii="ＭＳ 明朝" w:hAnsi="ＭＳ 明朝" w:hint="eastAsia"/>
          <w:sz w:val="22"/>
          <w:szCs w:val="22"/>
        </w:rPr>
        <w:t>（市の休日を除く。）</w:t>
      </w:r>
      <w:r w:rsidR="00A277B1" w:rsidRPr="006B11F4">
        <w:rPr>
          <w:rFonts w:ascii="ＭＳ 明朝" w:hAnsi="ＭＳ 明朝" w:hint="eastAsia"/>
          <w:sz w:val="22"/>
          <w:szCs w:val="22"/>
        </w:rPr>
        <w:t>以内に</w:t>
      </w:r>
      <w:r w:rsidR="00FF4A9A" w:rsidRPr="006B11F4">
        <w:rPr>
          <w:rFonts w:ascii="ＭＳ 明朝" w:hAnsi="ＭＳ 明朝" w:hint="eastAsia"/>
          <w:sz w:val="22"/>
          <w:szCs w:val="22"/>
        </w:rPr>
        <w:t>、</w:t>
      </w:r>
      <w:r w:rsidR="00A16427" w:rsidRPr="006B11F4">
        <w:rPr>
          <w:rFonts w:ascii="ＭＳ 明朝" w:hAnsi="ＭＳ 明朝" w:hint="eastAsia"/>
          <w:sz w:val="22"/>
          <w:szCs w:val="22"/>
        </w:rPr>
        <w:t>契約の内容に適合した履行が可能か否かについて</w:t>
      </w:r>
      <w:r w:rsidR="0015077D" w:rsidRPr="006B11F4">
        <w:rPr>
          <w:rFonts w:ascii="ＭＳ 明朝" w:hAnsi="ＭＳ 明朝" w:hint="eastAsia"/>
          <w:sz w:val="22"/>
          <w:szCs w:val="22"/>
        </w:rPr>
        <w:t>審査委員の意見を集約し、低入札価格審査報告書（様式第</w:t>
      </w:r>
      <w:r w:rsidR="00F9201D" w:rsidRPr="006B11F4">
        <w:rPr>
          <w:rFonts w:ascii="ＭＳ 明朝" w:hAnsi="ＭＳ 明朝" w:hint="eastAsia"/>
          <w:sz w:val="22"/>
          <w:szCs w:val="22"/>
        </w:rPr>
        <w:t>３</w:t>
      </w:r>
      <w:r w:rsidR="0015077D" w:rsidRPr="006B11F4">
        <w:rPr>
          <w:rFonts w:ascii="ＭＳ 明朝" w:hAnsi="ＭＳ 明朝" w:hint="eastAsia"/>
          <w:sz w:val="22"/>
          <w:szCs w:val="22"/>
        </w:rPr>
        <w:t>号）</w:t>
      </w:r>
      <w:r w:rsidR="005A64D0" w:rsidRPr="006B11F4">
        <w:rPr>
          <w:rFonts w:ascii="ＭＳ 明朝" w:hAnsi="ＭＳ 明朝" w:hint="eastAsia"/>
          <w:sz w:val="22"/>
          <w:szCs w:val="22"/>
        </w:rPr>
        <w:t>に</w:t>
      </w:r>
      <w:r w:rsidRPr="006B11F4">
        <w:rPr>
          <w:rFonts w:ascii="ＭＳ 明朝" w:hAnsi="ＭＳ 明朝" w:hint="eastAsia"/>
          <w:sz w:val="22"/>
          <w:szCs w:val="22"/>
        </w:rPr>
        <w:t>より</w:t>
      </w:r>
      <w:r w:rsidR="00E26D1E" w:rsidRPr="006B11F4">
        <w:rPr>
          <w:rFonts w:ascii="ＭＳ 明朝" w:hAnsi="ＭＳ 明朝" w:hint="eastAsia"/>
          <w:sz w:val="22"/>
          <w:szCs w:val="22"/>
        </w:rPr>
        <w:t>、</w:t>
      </w:r>
      <w:r w:rsidR="0015077D" w:rsidRPr="006B11F4">
        <w:rPr>
          <w:rFonts w:ascii="ＭＳ 明朝" w:hAnsi="ＭＳ 明朝" w:hint="eastAsia"/>
          <w:sz w:val="22"/>
          <w:szCs w:val="22"/>
        </w:rPr>
        <w:t>契約事務担当職員</w:t>
      </w:r>
      <w:r w:rsidR="00FF4A9A" w:rsidRPr="006B11F4">
        <w:rPr>
          <w:rFonts w:ascii="ＭＳ 明朝" w:hAnsi="ＭＳ 明朝" w:hint="eastAsia"/>
          <w:sz w:val="22"/>
          <w:szCs w:val="22"/>
        </w:rPr>
        <w:t>に対して、</w:t>
      </w:r>
      <w:r w:rsidR="00A16427" w:rsidRPr="006B11F4">
        <w:rPr>
          <w:rFonts w:ascii="ＭＳ 明朝" w:hAnsi="ＭＳ 明朝" w:hint="eastAsia"/>
          <w:sz w:val="22"/>
          <w:szCs w:val="22"/>
        </w:rPr>
        <w:t>審査結果を報告し</w:t>
      </w:r>
      <w:r w:rsidR="006B1999" w:rsidRPr="006B11F4">
        <w:rPr>
          <w:rFonts w:ascii="ＭＳ 明朝" w:hAnsi="ＭＳ 明朝" w:hint="eastAsia"/>
          <w:sz w:val="22"/>
          <w:szCs w:val="22"/>
        </w:rPr>
        <w:t>なければ</w:t>
      </w:r>
      <w:r w:rsidR="0015077D" w:rsidRPr="006B11F4">
        <w:rPr>
          <w:rFonts w:ascii="ＭＳ 明朝" w:hAnsi="ＭＳ 明朝" w:hint="eastAsia"/>
          <w:sz w:val="22"/>
          <w:szCs w:val="22"/>
        </w:rPr>
        <w:t>ならない。</w:t>
      </w:r>
      <w:r w:rsidR="00813A12" w:rsidRPr="006B11F4">
        <w:rPr>
          <w:rFonts w:ascii="ＭＳ 明朝" w:hAnsi="ＭＳ 明朝" w:hint="eastAsia"/>
          <w:sz w:val="22"/>
          <w:szCs w:val="22"/>
        </w:rPr>
        <w:t>低入札価格審査報告書の提出</w:t>
      </w:r>
      <w:r w:rsidR="00A277B1" w:rsidRPr="006B11F4">
        <w:rPr>
          <w:rFonts w:ascii="ＭＳ 明朝" w:hAnsi="ＭＳ 明朝" w:hint="eastAsia"/>
          <w:sz w:val="22"/>
          <w:szCs w:val="22"/>
        </w:rPr>
        <w:t>が、</w:t>
      </w:r>
      <w:r w:rsidR="00A277B1" w:rsidRPr="006B11F4">
        <w:rPr>
          <w:rFonts w:ascii="ＭＳ 明朝" w:hAnsi="ＭＳ 明朝" w:hint="eastAsia"/>
          <w:spacing w:val="-2"/>
          <w:sz w:val="22"/>
          <w:szCs w:val="22"/>
        </w:rPr>
        <w:t>審査依頼を受けたときから</w:t>
      </w:r>
      <w:r w:rsidR="00A277B1" w:rsidRPr="006B11F4">
        <w:rPr>
          <w:rFonts w:ascii="ＭＳ 明朝" w:hAnsi="ＭＳ 明朝" w:hint="eastAsia"/>
          <w:sz w:val="22"/>
          <w:szCs w:val="22"/>
        </w:rPr>
        <w:t>１０日を超えるときは、低入札価格審査報告書に</w:t>
      </w:r>
      <w:r w:rsidR="00FF4A9A" w:rsidRPr="006B11F4">
        <w:rPr>
          <w:rFonts w:ascii="ＭＳ 明朝" w:hAnsi="ＭＳ 明朝" w:hint="eastAsia"/>
          <w:sz w:val="22"/>
          <w:szCs w:val="22"/>
        </w:rPr>
        <w:t>その</w:t>
      </w:r>
      <w:r w:rsidR="00A277B1" w:rsidRPr="006B11F4">
        <w:rPr>
          <w:rFonts w:ascii="ＭＳ 明朝" w:hAnsi="ＭＳ 明朝" w:hint="eastAsia"/>
          <w:sz w:val="22"/>
          <w:szCs w:val="22"/>
        </w:rPr>
        <w:t>理由を</w:t>
      </w:r>
      <w:r w:rsidR="00DE4DDF" w:rsidRPr="006B11F4">
        <w:rPr>
          <w:rFonts w:ascii="ＭＳ 明朝" w:hAnsi="ＭＳ 明朝" w:hint="eastAsia"/>
          <w:sz w:val="22"/>
          <w:szCs w:val="22"/>
        </w:rPr>
        <w:t>付記する</w:t>
      </w:r>
      <w:r w:rsidR="00A277B1" w:rsidRPr="006B11F4">
        <w:rPr>
          <w:rFonts w:ascii="ＭＳ 明朝" w:hAnsi="ＭＳ 明朝" w:hint="eastAsia"/>
          <w:sz w:val="22"/>
          <w:szCs w:val="22"/>
        </w:rPr>
        <w:t>ものとする。</w:t>
      </w:r>
    </w:p>
    <w:p w:rsidR="002004EB" w:rsidRPr="006B11F4" w:rsidRDefault="000947CB" w:rsidP="000011C2">
      <w:pPr>
        <w:spacing w:line="360" w:lineRule="auto"/>
        <w:ind w:left="220" w:hangingChars="100" w:hanging="220"/>
        <w:rPr>
          <w:rFonts w:ascii="ＭＳ 明朝" w:hAnsi="ＭＳ 明朝" w:hint="eastAsia"/>
          <w:sz w:val="22"/>
          <w:szCs w:val="22"/>
        </w:rPr>
      </w:pPr>
      <w:r w:rsidRPr="006B11F4">
        <w:rPr>
          <w:rFonts w:ascii="ＭＳ 明朝" w:hAnsi="ＭＳ 明朝" w:cs="MS-Mincho" w:hint="eastAsia"/>
          <w:kern w:val="0"/>
          <w:sz w:val="22"/>
          <w:szCs w:val="22"/>
        </w:rPr>
        <w:t>３</w:t>
      </w:r>
      <w:r w:rsidR="0015077D" w:rsidRPr="006B11F4">
        <w:rPr>
          <w:rFonts w:ascii="ＭＳ 明朝" w:hAnsi="ＭＳ 明朝" w:cs="MS-Mincho" w:hint="eastAsia"/>
          <w:kern w:val="0"/>
          <w:sz w:val="22"/>
          <w:szCs w:val="22"/>
        </w:rPr>
        <w:t xml:space="preserve">　審査委員は、</w:t>
      </w:r>
      <w:r w:rsidR="00FF4A9A" w:rsidRPr="006B11F4">
        <w:rPr>
          <w:rFonts w:ascii="ＭＳ 明朝" w:hAnsi="ＭＳ 明朝" w:cs="MS-Mincho" w:hint="eastAsia"/>
          <w:kern w:val="0"/>
          <w:sz w:val="22"/>
          <w:szCs w:val="22"/>
        </w:rPr>
        <w:t>必要と認める</w:t>
      </w:r>
      <w:r w:rsidR="002A7BE3" w:rsidRPr="006B11F4">
        <w:rPr>
          <w:rFonts w:ascii="ＭＳ 明朝" w:hAnsi="ＭＳ 明朝" w:cs="MS-Mincho" w:hint="eastAsia"/>
          <w:kern w:val="0"/>
          <w:sz w:val="22"/>
          <w:szCs w:val="22"/>
        </w:rPr>
        <w:t>場合は、</w:t>
      </w:r>
      <w:r w:rsidR="0015077D" w:rsidRPr="006B11F4">
        <w:rPr>
          <w:rFonts w:ascii="ＭＳ 明朝" w:hAnsi="ＭＳ 明朝" w:cs="MS-Mincho" w:hint="eastAsia"/>
          <w:kern w:val="0"/>
          <w:sz w:val="22"/>
          <w:szCs w:val="22"/>
        </w:rPr>
        <w:t>調査報告書等</w:t>
      </w:r>
      <w:r w:rsidR="0015077D" w:rsidRPr="006B11F4">
        <w:rPr>
          <w:rFonts w:ascii="ＭＳ 明朝" w:hAnsi="ＭＳ 明朝" w:hint="eastAsia"/>
          <w:sz w:val="22"/>
          <w:szCs w:val="22"/>
        </w:rPr>
        <w:t>の内容に即して調査対象者の意思の確認等の事情聴取を行うことができる。なお、事情聴取は、入札の責任者（支店長、営業所長等）から行うものとする。</w:t>
      </w:r>
    </w:p>
    <w:p w:rsidR="00A5725B" w:rsidRPr="006B11F4" w:rsidRDefault="00343B62" w:rsidP="000011C2">
      <w:pPr>
        <w:spacing w:line="360" w:lineRule="auto"/>
        <w:ind w:left="210" w:hangingChars="100" w:hanging="210"/>
        <w:rPr>
          <w:rFonts w:ascii="ＭＳ 明朝" w:hAnsi="ＭＳ 明朝" w:hint="eastAsia"/>
          <w:kern w:val="0"/>
        </w:rPr>
      </w:pPr>
      <w:r w:rsidRPr="006B11F4">
        <w:rPr>
          <w:rFonts w:ascii="ＭＳ 明朝" w:hAnsi="ＭＳ 明朝" w:cs="MS-Mincho" w:hint="eastAsia"/>
          <w:kern w:val="0"/>
        </w:rPr>
        <w:t>４</w:t>
      </w:r>
      <w:r w:rsidR="0015077D" w:rsidRPr="006B11F4">
        <w:rPr>
          <w:rFonts w:ascii="ＭＳ 明朝" w:hAnsi="ＭＳ 明朝" w:cs="MS-Mincho" w:hint="eastAsia"/>
          <w:kern w:val="0"/>
        </w:rPr>
        <w:t xml:space="preserve">　</w:t>
      </w:r>
      <w:r w:rsidRPr="006B11F4">
        <w:rPr>
          <w:rFonts w:ascii="ＭＳ 明朝" w:hAnsi="ＭＳ 明朝" w:hint="eastAsia"/>
        </w:rPr>
        <w:t>審査委員長は、</w:t>
      </w:r>
      <w:r w:rsidR="002004EB" w:rsidRPr="006B11F4">
        <w:rPr>
          <w:rFonts w:ascii="ＭＳ 明朝" w:hAnsi="ＭＳ 明朝" w:hint="eastAsia"/>
          <w:kern w:val="0"/>
        </w:rPr>
        <w:t>調査報告書等及び</w:t>
      </w:r>
      <w:r w:rsidR="00C53275" w:rsidRPr="006B11F4">
        <w:rPr>
          <w:rFonts w:ascii="ＭＳ 明朝" w:hAnsi="ＭＳ 明朝" w:hint="eastAsia"/>
          <w:kern w:val="0"/>
        </w:rPr>
        <w:t>前</w:t>
      </w:r>
      <w:r w:rsidR="00D856BC" w:rsidRPr="006B11F4">
        <w:rPr>
          <w:rFonts w:ascii="ＭＳ 明朝" w:hAnsi="ＭＳ 明朝" w:hint="eastAsia"/>
          <w:kern w:val="0"/>
        </w:rPr>
        <w:t>項に定める事情聴取の内容により、</w:t>
      </w:r>
      <w:r w:rsidR="00C53275" w:rsidRPr="006B11F4">
        <w:rPr>
          <w:rFonts w:ascii="ＭＳ 明朝" w:hAnsi="ＭＳ 明朝" w:hint="eastAsia"/>
          <w:kern w:val="0"/>
        </w:rPr>
        <w:t>調査対象者の調査報告書等が</w:t>
      </w:r>
      <w:r w:rsidR="00E10A73" w:rsidRPr="006B11F4">
        <w:rPr>
          <w:rFonts w:ascii="ＭＳ 明朝" w:hAnsi="ＭＳ 明朝" w:hint="eastAsia"/>
        </w:rPr>
        <w:t>別記２書類作成要領</w:t>
      </w:r>
      <w:r w:rsidR="00D856BC" w:rsidRPr="006B11F4">
        <w:rPr>
          <w:rFonts w:ascii="ＭＳ 明朝" w:hAnsi="ＭＳ 明朝" w:hint="eastAsia"/>
        </w:rPr>
        <w:t>に</w:t>
      </w:r>
      <w:r w:rsidR="00952CF6" w:rsidRPr="006B11F4">
        <w:rPr>
          <w:rFonts w:ascii="ＭＳ 明朝" w:hAnsi="ＭＳ 明朝" w:hint="eastAsia"/>
        </w:rPr>
        <w:t>従い</w:t>
      </w:r>
      <w:r w:rsidR="00A16427" w:rsidRPr="006B11F4">
        <w:rPr>
          <w:rFonts w:ascii="ＭＳ 明朝" w:hAnsi="ＭＳ 明朝" w:hint="eastAsia"/>
        </w:rPr>
        <w:t>作成され</w:t>
      </w:r>
      <w:r w:rsidR="00D856BC" w:rsidRPr="006B11F4">
        <w:rPr>
          <w:rFonts w:ascii="ＭＳ 明朝" w:hAnsi="ＭＳ 明朝" w:hint="eastAsia"/>
        </w:rPr>
        <w:t>ていることを確認した上で、なお必要な書類を提出すべきことなどの</w:t>
      </w:r>
      <w:r w:rsidR="003E079B" w:rsidRPr="006B11F4">
        <w:rPr>
          <w:rFonts w:ascii="ＭＳ 明朝" w:hAnsi="ＭＳ 明朝" w:hint="eastAsia"/>
        </w:rPr>
        <w:t>指示</w:t>
      </w:r>
      <w:r w:rsidR="00D856BC" w:rsidRPr="006B11F4">
        <w:rPr>
          <w:rFonts w:ascii="ＭＳ 明朝" w:hAnsi="ＭＳ 明朝" w:hint="eastAsia"/>
        </w:rPr>
        <w:t>を行ったときは、</w:t>
      </w:r>
      <w:r w:rsidR="009E772A" w:rsidRPr="006B11F4">
        <w:rPr>
          <w:rFonts w:ascii="ＭＳ 明朝" w:hAnsi="ＭＳ 明朝" w:hint="eastAsia"/>
        </w:rPr>
        <w:t>第６条第</w:t>
      </w:r>
      <w:r w:rsidR="0041446E">
        <w:rPr>
          <w:rFonts w:ascii="ＭＳ 明朝" w:hAnsi="ＭＳ 明朝" w:hint="eastAsia"/>
        </w:rPr>
        <w:t>５</w:t>
      </w:r>
      <w:r w:rsidR="009E772A" w:rsidRPr="006B11F4">
        <w:rPr>
          <w:rFonts w:ascii="ＭＳ 明朝" w:hAnsi="ＭＳ 明朝" w:hint="eastAsia"/>
        </w:rPr>
        <w:t>項の規定に</w:t>
      </w:r>
      <w:r w:rsidR="00FF4A9A" w:rsidRPr="006B11F4">
        <w:rPr>
          <w:rFonts w:ascii="ＭＳ 明朝" w:hAnsi="ＭＳ 明朝" w:hint="eastAsia"/>
        </w:rPr>
        <w:t>かかわ</w:t>
      </w:r>
      <w:r w:rsidR="009E772A" w:rsidRPr="006B11F4">
        <w:rPr>
          <w:rFonts w:ascii="ＭＳ 明朝" w:hAnsi="ＭＳ 明朝" w:hint="eastAsia"/>
        </w:rPr>
        <w:t>らず、</w:t>
      </w:r>
      <w:r w:rsidR="00FF4A9A" w:rsidRPr="006B11F4">
        <w:rPr>
          <w:rFonts w:ascii="ＭＳ 明朝" w:hAnsi="ＭＳ 明朝" w:hint="eastAsia"/>
        </w:rPr>
        <w:t>書類の</w:t>
      </w:r>
      <w:r w:rsidR="00D856BC" w:rsidRPr="006B11F4">
        <w:rPr>
          <w:rFonts w:ascii="ＭＳ 明朝" w:hAnsi="ＭＳ 明朝" w:hint="eastAsia"/>
          <w:kern w:val="0"/>
        </w:rPr>
        <w:t>追加提出を認めるものと</w:t>
      </w:r>
      <w:r w:rsidR="00C53275" w:rsidRPr="006B11F4">
        <w:rPr>
          <w:rFonts w:ascii="ＭＳ 明朝" w:hAnsi="ＭＳ 明朝" w:hint="eastAsia"/>
          <w:kern w:val="0"/>
        </w:rPr>
        <w:t>する。</w:t>
      </w:r>
      <w:r w:rsidR="0015077D" w:rsidRPr="006B11F4">
        <w:rPr>
          <w:rFonts w:ascii="ＭＳ 明朝" w:hAnsi="ＭＳ 明朝" w:hint="eastAsia"/>
          <w:kern w:val="0"/>
        </w:rPr>
        <w:t>この場合において、書類の追加提出に係る提出期限については、書類の作成に必要な時間を確保した上で適切に設定するものとする。</w:t>
      </w:r>
    </w:p>
    <w:p w:rsidR="00C53275" w:rsidRPr="006B11F4" w:rsidRDefault="00343B62" w:rsidP="000011C2">
      <w:pPr>
        <w:spacing w:line="360" w:lineRule="auto"/>
        <w:ind w:left="210" w:hangingChars="100" w:hanging="210"/>
        <w:rPr>
          <w:rFonts w:ascii="ＭＳ 明朝" w:hAnsi="ＭＳ 明朝" w:hint="eastAsia"/>
          <w:kern w:val="0"/>
        </w:rPr>
      </w:pPr>
      <w:r w:rsidRPr="006B11F4">
        <w:rPr>
          <w:rFonts w:ascii="ＭＳ 明朝" w:hAnsi="ＭＳ 明朝" w:hint="eastAsia"/>
        </w:rPr>
        <w:t>５</w:t>
      </w:r>
      <w:r w:rsidR="0015077D" w:rsidRPr="006B11F4">
        <w:rPr>
          <w:rFonts w:ascii="ＭＳ 明朝" w:hAnsi="ＭＳ 明朝" w:hint="eastAsia"/>
        </w:rPr>
        <w:t xml:space="preserve">　審査委員長は、</w:t>
      </w:r>
      <w:r w:rsidR="0015077D" w:rsidRPr="006B11F4">
        <w:rPr>
          <w:rFonts w:ascii="ＭＳ 明朝" w:hAnsi="ＭＳ 明朝" w:hint="eastAsia"/>
          <w:kern w:val="0"/>
        </w:rPr>
        <w:t>調査対象者の調査報告書等が</w:t>
      </w:r>
      <w:r w:rsidR="0015077D" w:rsidRPr="006B11F4">
        <w:rPr>
          <w:rFonts w:ascii="ＭＳ 明朝" w:hAnsi="ＭＳ 明朝" w:hint="eastAsia"/>
        </w:rPr>
        <w:t>別記２書類作成要領に</w:t>
      </w:r>
      <w:r w:rsidR="00A16427" w:rsidRPr="006B11F4">
        <w:rPr>
          <w:rFonts w:ascii="ＭＳ 明朝" w:hAnsi="ＭＳ 明朝" w:hint="eastAsia"/>
        </w:rPr>
        <w:t>従い作成されていない</w:t>
      </w:r>
      <w:r w:rsidR="0015077D" w:rsidRPr="006B11F4">
        <w:rPr>
          <w:rFonts w:ascii="ＭＳ 明朝" w:hAnsi="ＭＳ 明朝" w:hint="eastAsia"/>
        </w:rPr>
        <w:t>ことが明らかになった場合、又は、</w:t>
      </w:r>
      <w:r w:rsidR="0015077D" w:rsidRPr="006B11F4">
        <w:rPr>
          <w:rFonts w:ascii="ＭＳ 明朝" w:hAnsi="ＭＳ 明朝" w:hint="eastAsia"/>
          <w:kern w:val="0"/>
        </w:rPr>
        <w:t>前２項</w:t>
      </w:r>
      <w:r w:rsidR="00A16427" w:rsidRPr="006B11F4">
        <w:rPr>
          <w:rFonts w:ascii="ＭＳ 明朝" w:hAnsi="ＭＳ 明朝" w:hint="eastAsia"/>
          <w:kern w:val="0"/>
        </w:rPr>
        <w:t>によっても</w:t>
      </w:r>
      <w:r w:rsidRPr="006B11F4">
        <w:rPr>
          <w:rFonts w:ascii="ＭＳ 明朝" w:hAnsi="ＭＳ 明朝" w:hint="eastAsia"/>
          <w:kern w:val="0"/>
        </w:rPr>
        <w:t>調査報告書等に</w:t>
      </w:r>
      <w:r w:rsidR="0015077D" w:rsidRPr="006B11F4">
        <w:rPr>
          <w:rFonts w:ascii="ＭＳ 明朝" w:hAnsi="ＭＳ 明朝" w:hint="eastAsia"/>
          <w:kern w:val="0"/>
        </w:rPr>
        <w:t>不備があるときは</w:t>
      </w:r>
      <w:r w:rsidR="0015077D" w:rsidRPr="006B11F4">
        <w:rPr>
          <w:rFonts w:ascii="ＭＳ 明朝" w:hAnsi="ＭＳ 明朝" w:hint="eastAsia"/>
        </w:rPr>
        <w:t>、当該対象者に対する審査を中止し、低</w:t>
      </w:r>
      <w:r w:rsidR="0015077D" w:rsidRPr="006B11F4">
        <w:rPr>
          <w:rFonts w:ascii="ＭＳ 明朝" w:hAnsi="ＭＳ 明朝" w:hint="eastAsia"/>
          <w:sz w:val="22"/>
          <w:szCs w:val="22"/>
        </w:rPr>
        <w:t>入札価格審査報告書により、契約事務担当職員に対して、審</w:t>
      </w:r>
      <w:r w:rsidR="0015077D" w:rsidRPr="006B11F4">
        <w:rPr>
          <w:rFonts w:ascii="ＭＳ 明朝" w:hAnsi="ＭＳ 明朝" w:hint="eastAsia"/>
          <w:sz w:val="22"/>
          <w:szCs w:val="22"/>
        </w:rPr>
        <w:lastRenderedPageBreak/>
        <w:t>査中止の報告をしなければならない。</w:t>
      </w:r>
    </w:p>
    <w:p w:rsidR="00B12E42" w:rsidRPr="006B11F4" w:rsidRDefault="0015077D" w:rsidP="00B12E42">
      <w:pPr>
        <w:tabs>
          <w:tab w:val="left" w:pos="3915"/>
        </w:tabs>
        <w:spacing w:line="360" w:lineRule="auto"/>
        <w:ind w:left="251" w:hangingChars="114" w:hanging="251"/>
        <w:rPr>
          <w:rFonts w:ascii="ＭＳ 明朝" w:hAnsi="ＭＳ 明朝" w:hint="eastAsia"/>
          <w:sz w:val="22"/>
          <w:szCs w:val="22"/>
        </w:rPr>
      </w:pPr>
      <w:r w:rsidRPr="006B11F4">
        <w:rPr>
          <w:rFonts w:ascii="ＭＳ 明朝" w:hAnsi="ＭＳ 明朝" w:hint="eastAsia"/>
          <w:sz w:val="22"/>
          <w:szCs w:val="22"/>
        </w:rPr>
        <w:t>（落札者の決定）</w:t>
      </w:r>
    </w:p>
    <w:p w:rsidR="00664EC9" w:rsidRPr="006B11F4" w:rsidRDefault="00B12E42" w:rsidP="000011C2">
      <w:pPr>
        <w:spacing w:line="360" w:lineRule="auto"/>
        <w:ind w:left="220" w:hangingChars="100" w:hanging="220"/>
        <w:rPr>
          <w:rFonts w:ascii="ＭＳ 明朝" w:hAnsi="ＭＳ 明朝" w:hint="eastAsia"/>
          <w:sz w:val="22"/>
          <w:szCs w:val="22"/>
        </w:rPr>
      </w:pPr>
      <w:r w:rsidRPr="006B11F4">
        <w:rPr>
          <w:rFonts w:ascii="ＭＳ 明朝" w:hAnsi="ＭＳ 明朝" w:hint="eastAsia"/>
          <w:sz w:val="22"/>
          <w:szCs w:val="22"/>
        </w:rPr>
        <w:t>第</w:t>
      </w:r>
      <w:r w:rsidR="00276CF5" w:rsidRPr="006B11F4">
        <w:rPr>
          <w:rFonts w:ascii="ＭＳ 明朝" w:hAnsi="ＭＳ 明朝" w:hint="eastAsia"/>
          <w:sz w:val="22"/>
          <w:szCs w:val="22"/>
        </w:rPr>
        <w:t>９</w:t>
      </w:r>
      <w:r w:rsidR="002004EB" w:rsidRPr="006B11F4">
        <w:rPr>
          <w:rFonts w:ascii="ＭＳ 明朝" w:hAnsi="ＭＳ 明朝" w:hint="eastAsia"/>
          <w:sz w:val="22"/>
          <w:szCs w:val="22"/>
        </w:rPr>
        <w:t>条　契約事務担当職員は、</w:t>
      </w:r>
      <w:r w:rsidR="00F44B7F" w:rsidRPr="006B11F4">
        <w:rPr>
          <w:rFonts w:ascii="ＭＳ 明朝" w:hAnsi="ＭＳ 明朝" w:hint="eastAsia"/>
          <w:sz w:val="22"/>
          <w:szCs w:val="22"/>
        </w:rPr>
        <w:t>低入札価格審査報告書の内容</w:t>
      </w:r>
      <w:r w:rsidRPr="006B11F4">
        <w:rPr>
          <w:rFonts w:ascii="ＭＳ 明朝" w:hAnsi="ＭＳ 明朝" w:hint="eastAsia"/>
          <w:sz w:val="22"/>
          <w:szCs w:val="22"/>
        </w:rPr>
        <w:t>を勘案した上で、落札者を決定するものとする。</w:t>
      </w:r>
    </w:p>
    <w:p w:rsidR="00B12E42" w:rsidRPr="006B11F4" w:rsidRDefault="00664EC9" w:rsidP="000011C2">
      <w:pPr>
        <w:spacing w:line="360" w:lineRule="auto"/>
        <w:ind w:left="220" w:hangingChars="100" w:hanging="220"/>
        <w:rPr>
          <w:rFonts w:ascii="ＭＳ 明朝" w:hAnsi="ＭＳ 明朝" w:hint="eastAsia"/>
          <w:sz w:val="22"/>
          <w:szCs w:val="22"/>
        </w:rPr>
      </w:pPr>
      <w:r w:rsidRPr="006B11F4">
        <w:rPr>
          <w:rFonts w:ascii="ＭＳ 明朝" w:hAnsi="ＭＳ 明朝" w:hint="eastAsia"/>
          <w:sz w:val="22"/>
          <w:szCs w:val="22"/>
        </w:rPr>
        <w:t>２　調査対象者を落札者として決定する場合は、契約事務担当職員は、必要に応じて、</w:t>
      </w:r>
      <w:r w:rsidR="0015077D" w:rsidRPr="006B11F4">
        <w:rPr>
          <w:rFonts w:ascii="ＭＳ 明朝" w:hAnsi="ＭＳ 明朝" w:hint="eastAsia"/>
          <w:sz w:val="22"/>
          <w:szCs w:val="22"/>
        </w:rPr>
        <w:t>当該調査対象者の</w:t>
      </w:r>
      <w:r w:rsidR="002B77D0" w:rsidRPr="006B11F4">
        <w:rPr>
          <w:rFonts w:ascii="ＭＳ 明朝" w:hAnsi="ＭＳ 明朝" w:hint="eastAsia"/>
          <w:sz w:val="22"/>
          <w:szCs w:val="22"/>
        </w:rPr>
        <w:t>技術者の状況、</w:t>
      </w:r>
      <w:r w:rsidR="0015077D" w:rsidRPr="006B11F4">
        <w:rPr>
          <w:rFonts w:ascii="ＭＳ 明朝" w:hAnsi="ＭＳ 明朝" w:hint="eastAsia"/>
          <w:sz w:val="22"/>
          <w:szCs w:val="22"/>
        </w:rPr>
        <w:t>本市発注の建設工事の成績状況並びに経営及び信用状況等についての調査を行</w:t>
      </w:r>
      <w:r w:rsidRPr="006B11F4">
        <w:rPr>
          <w:rFonts w:ascii="ＭＳ 明朝" w:hAnsi="ＭＳ 明朝" w:hint="eastAsia"/>
          <w:sz w:val="22"/>
          <w:szCs w:val="22"/>
        </w:rPr>
        <w:t>うものとする。</w:t>
      </w:r>
    </w:p>
    <w:p w:rsidR="00B12E42" w:rsidRPr="006B11F4" w:rsidRDefault="00664EC9" w:rsidP="00B12E42">
      <w:pPr>
        <w:spacing w:line="360" w:lineRule="auto"/>
        <w:ind w:left="251" w:hangingChars="114" w:hanging="251"/>
        <w:rPr>
          <w:rFonts w:ascii="ＭＳ 明朝" w:hAnsi="ＭＳ 明朝" w:hint="eastAsia"/>
          <w:sz w:val="22"/>
          <w:szCs w:val="22"/>
        </w:rPr>
      </w:pPr>
      <w:r w:rsidRPr="006B11F4">
        <w:rPr>
          <w:rFonts w:ascii="ＭＳ 明朝" w:hAnsi="ＭＳ 明朝" w:hint="eastAsia"/>
          <w:sz w:val="22"/>
          <w:szCs w:val="22"/>
        </w:rPr>
        <w:t>３</w:t>
      </w:r>
      <w:r w:rsidR="0015077D" w:rsidRPr="006B11F4">
        <w:rPr>
          <w:rFonts w:ascii="ＭＳ 明朝" w:hAnsi="ＭＳ 明朝" w:hint="eastAsia"/>
          <w:sz w:val="22"/>
          <w:szCs w:val="22"/>
        </w:rPr>
        <w:t xml:space="preserve">　契約事務担当職員は、次に掲げる調査対象者を落札者としないものとする。</w:t>
      </w:r>
    </w:p>
    <w:p w:rsidR="00B12E42" w:rsidRPr="006B11F4" w:rsidRDefault="0015077D" w:rsidP="00486A68">
      <w:pPr>
        <w:spacing w:line="360" w:lineRule="auto"/>
        <w:ind w:left="440" w:hangingChars="200" w:hanging="440"/>
        <w:rPr>
          <w:rFonts w:ascii="ＭＳ 明朝" w:hAnsi="ＭＳ 明朝" w:hint="eastAsia"/>
          <w:sz w:val="22"/>
          <w:szCs w:val="22"/>
        </w:rPr>
      </w:pPr>
      <w:r w:rsidRPr="006B11F4">
        <w:rPr>
          <w:rFonts w:ascii="ＭＳ 明朝" w:hAnsi="ＭＳ 明朝" w:hint="eastAsia"/>
          <w:sz w:val="22"/>
          <w:szCs w:val="22"/>
        </w:rPr>
        <w:t>（１）審査委員長の意見が、</w:t>
      </w:r>
      <w:r w:rsidR="002B77D0" w:rsidRPr="006B11F4">
        <w:rPr>
          <w:rFonts w:ascii="ＭＳ 明朝" w:hAnsi="ＭＳ 明朝" w:hint="eastAsia"/>
          <w:spacing w:val="2"/>
          <w:sz w:val="22"/>
          <w:szCs w:val="22"/>
        </w:rPr>
        <w:t>契約の内容に</w:t>
      </w:r>
      <w:r w:rsidR="002B77D0" w:rsidRPr="006B11F4">
        <w:rPr>
          <w:rFonts w:ascii="ＭＳ 明朝" w:hAnsi="ＭＳ 明朝" w:hint="eastAsia"/>
          <w:spacing w:val="-2"/>
          <w:sz w:val="22"/>
          <w:szCs w:val="22"/>
        </w:rPr>
        <w:t>適合した</w:t>
      </w:r>
      <w:r w:rsidR="00D30C82" w:rsidRPr="006B11F4">
        <w:rPr>
          <w:rFonts w:ascii="ＭＳ 明朝" w:hAnsi="ＭＳ 明朝" w:hint="eastAsia"/>
          <w:sz w:val="22"/>
          <w:szCs w:val="22"/>
        </w:rPr>
        <w:t>履行</w:t>
      </w:r>
      <w:r w:rsidR="002B77D0" w:rsidRPr="006B11F4">
        <w:rPr>
          <w:rFonts w:ascii="ＭＳ 明朝" w:hAnsi="ＭＳ 明朝" w:hint="eastAsia"/>
          <w:sz w:val="22"/>
          <w:szCs w:val="22"/>
        </w:rPr>
        <w:t>が</w:t>
      </w:r>
      <w:r w:rsidR="00D30C82" w:rsidRPr="006B11F4">
        <w:rPr>
          <w:rFonts w:ascii="ＭＳ 明朝" w:hAnsi="ＭＳ 明朝" w:hint="eastAsia"/>
          <w:sz w:val="22"/>
          <w:szCs w:val="22"/>
        </w:rPr>
        <w:t>不可</w:t>
      </w:r>
      <w:r w:rsidR="00255B48" w:rsidRPr="006B11F4">
        <w:rPr>
          <w:rFonts w:ascii="ＭＳ 明朝" w:hAnsi="ＭＳ 明朝" w:hint="eastAsia"/>
          <w:sz w:val="22"/>
          <w:szCs w:val="22"/>
        </w:rPr>
        <w:t>能</w:t>
      </w:r>
      <w:r w:rsidR="008A6E47" w:rsidRPr="006B11F4">
        <w:rPr>
          <w:rFonts w:ascii="ＭＳ 明朝" w:hAnsi="ＭＳ 明朝" w:hint="eastAsia"/>
          <w:sz w:val="22"/>
          <w:szCs w:val="22"/>
        </w:rPr>
        <w:t>とした者又は審査中止とした者</w:t>
      </w:r>
    </w:p>
    <w:p w:rsidR="00B12E42" w:rsidRPr="006B11F4" w:rsidRDefault="0015077D" w:rsidP="00486A68">
      <w:pPr>
        <w:spacing w:line="360" w:lineRule="auto"/>
        <w:ind w:left="440" w:hangingChars="200" w:hanging="440"/>
        <w:rPr>
          <w:rFonts w:ascii="ＭＳ 明朝" w:hAnsi="ＭＳ 明朝" w:hint="eastAsia"/>
          <w:spacing w:val="-2"/>
          <w:sz w:val="22"/>
          <w:szCs w:val="22"/>
        </w:rPr>
      </w:pPr>
      <w:r w:rsidRPr="006B11F4">
        <w:rPr>
          <w:rFonts w:ascii="ＭＳ 明朝" w:hAnsi="ＭＳ 明朝" w:hint="eastAsia"/>
          <w:sz w:val="22"/>
          <w:szCs w:val="22"/>
        </w:rPr>
        <w:t>（２）審査委員長の意見が、</w:t>
      </w:r>
      <w:r w:rsidRPr="006B11F4">
        <w:rPr>
          <w:rFonts w:ascii="ＭＳ 明朝" w:hAnsi="ＭＳ 明朝" w:hint="eastAsia"/>
          <w:spacing w:val="2"/>
          <w:sz w:val="22"/>
          <w:szCs w:val="22"/>
        </w:rPr>
        <w:t>契約の内容に</w:t>
      </w:r>
      <w:r w:rsidRPr="006B11F4">
        <w:rPr>
          <w:rFonts w:ascii="ＭＳ 明朝" w:hAnsi="ＭＳ 明朝" w:hint="eastAsia"/>
          <w:spacing w:val="-2"/>
          <w:sz w:val="22"/>
          <w:szCs w:val="22"/>
        </w:rPr>
        <w:t>適合した履行が</w:t>
      </w:r>
      <w:r w:rsidR="00F9201D" w:rsidRPr="006B11F4">
        <w:rPr>
          <w:rFonts w:ascii="ＭＳ 明朝" w:hAnsi="ＭＳ 明朝" w:hint="eastAsia"/>
          <w:spacing w:val="-2"/>
          <w:sz w:val="22"/>
          <w:szCs w:val="22"/>
        </w:rPr>
        <w:t>可能</w:t>
      </w:r>
      <w:r w:rsidRPr="006B11F4">
        <w:rPr>
          <w:rFonts w:ascii="ＭＳ 明朝" w:hAnsi="ＭＳ 明朝" w:hint="eastAsia"/>
          <w:spacing w:val="2"/>
          <w:sz w:val="22"/>
          <w:szCs w:val="22"/>
        </w:rPr>
        <w:t>と</w:t>
      </w:r>
      <w:r w:rsidR="002B77D0" w:rsidRPr="006B11F4">
        <w:rPr>
          <w:rFonts w:ascii="ＭＳ 明朝" w:hAnsi="ＭＳ 明朝" w:hint="eastAsia"/>
          <w:sz w:val="22"/>
          <w:szCs w:val="22"/>
        </w:rPr>
        <w:t>した</w:t>
      </w:r>
      <w:r w:rsidRPr="006B11F4">
        <w:rPr>
          <w:rFonts w:ascii="ＭＳ 明朝" w:hAnsi="ＭＳ 明朝" w:hint="eastAsia"/>
          <w:sz w:val="22"/>
          <w:szCs w:val="22"/>
        </w:rPr>
        <w:t>者のうち、</w:t>
      </w:r>
      <w:r w:rsidR="00276CF5" w:rsidRPr="006B11F4">
        <w:rPr>
          <w:rFonts w:ascii="ＭＳ 明朝" w:hAnsi="ＭＳ 明朝" w:hint="eastAsia"/>
          <w:sz w:val="22"/>
          <w:szCs w:val="22"/>
        </w:rPr>
        <w:t>契約事務担当職員が</w:t>
      </w:r>
      <w:r w:rsidRPr="006B11F4">
        <w:rPr>
          <w:rFonts w:ascii="ＭＳ 明朝" w:hAnsi="ＭＳ 明朝" w:hint="eastAsia"/>
          <w:sz w:val="22"/>
          <w:szCs w:val="22"/>
        </w:rPr>
        <w:t>当該契約の内容に適合した</w:t>
      </w:r>
      <w:r w:rsidRPr="006B11F4">
        <w:rPr>
          <w:rFonts w:ascii="ＭＳ 明朝" w:hAnsi="ＭＳ 明朝" w:hint="eastAsia"/>
          <w:spacing w:val="-2"/>
          <w:sz w:val="22"/>
          <w:szCs w:val="22"/>
        </w:rPr>
        <w:t>履行がなされないおそれがあると認めたことについて合理的な理由があるもの</w:t>
      </w:r>
    </w:p>
    <w:p w:rsidR="00B12E42" w:rsidRPr="006B11F4" w:rsidRDefault="00664EC9" w:rsidP="000011C2">
      <w:pPr>
        <w:spacing w:line="360" w:lineRule="auto"/>
        <w:ind w:left="216" w:hangingChars="100" w:hanging="216"/>
        <w:rPr>
          <w:rFonts w:ascii="ＭＳ 明朝" w:hAnsi="ＭＳ 明朝" w:hint="eastAsia"/>
          <w:spacing w:val="-2"/>
          <w:sz w:val="22"/>
          <w:szCs w:val="22"/>
        </w:rPr>
      </w:pPr>
      <w:r w:rsidRPr="006B11F4">
        <w:rPr>
          <w:rFonts w:ascii="ＭＳ 明朝" w:hAnsi="ＭＳ 明朝" w:hint="eastAsia"/>
          <w:spacing w:val="-2"/>
          <w:sz w:val="22"/>
          <w:szCs w:val="22"/>
        </w:rPr>
        <w:t>４</w:t>
      </w:r>
      <w:r w:rsidR="0015077D" w:rsidRPr="006B11F4">
        <w:rPr>
          <w:rFonts w:ascii="ＭＳ 明朝" w:hAnsi="ＭＳ 明朝" w:hint="eastAsia"/>
          <w:spacing w:val="-2"/>
          <w:sz w:val="22"/>
          <w:szCs w:val="22"/>
        </w:rPr>
        <w:t xml:space="preserve">　契約事務担当職員は、</w:t>
      </w:r>
      <w:r w:rsidR="00B230D4" w:rsidRPr="006B11F4">
        <w:rPr>
          <w:rFonts w:ascii="ＭＳ 明朝" w:hAnsi="ＭＳ 明朝" w:hint="eastAsia"/>
          <w:spacing w:val="-2"/>
          <w:sz w:val="22"/>
          <w:szCs w:val="22"/>
        </w:rPr>
        <w:t>前</w:t>
      </w:r>
      <w:r w:rsidR="007A696A" w:rsidRPr="006B11F4">
        <w:rPr>
          <w:rFonts w:ascii="ＭＳ 明朝" w:hAnsi="ＭＳ 明朝" w:hint="eastAsia"/>
          <w:spacing w:val="-2"/>
          <w:sz w:val="22"/>
          <w:szCs w:val="22"/>
        </w:rPr>
        <w:t>項</w:t>
      </w:r>
      <w:r w:rsidR="00B230D4" w:rsidRPr="006B11F4">
        <w:rPr>
          <w:rFonts w:ascii="ＭＳ 明朝" w:hAnsi="ＭＳ 明朝" w:hint="eastAsia"/>
          <w:spacing w:val="-2"/>
          <w:sz w:val="22"/>
          <w:szCs w:val="22"/>
        </w:rPr>
        <w:t>の規定により</w:t>
      </w:r>
      <w:r w:rsidR="0015077D" w:rsidRPr="006B11F4">
        <w:rPr>
          <w:rFonts w:ascii="ＭＳ 明朝" w:hAnsi="ＭＳ 明朝" w:hint="eastAsia"/>
          <w:spacing w:val="-2"/>
          <w:sz w:val="22"/>
          <w:szCs w:val="22"/>
        </w:rPr>
        <w:t>調査対象者</w:t>
      </w:r>
      <w:r w:rsidR="00B230D4" w:rsidRPr="006B11F4">
        <w:rPr>
          <w:rFonts w:ascii="ＭＳ 明朝" w:hAnsi="ＭＳ 明朝" w:hint="eastAsia"/>
          <w:spacing w:val="-2"/>
          <w:sz w:val="22"/>
          <w:szCs w:val="22"/>
        </w:rPr>
        <w:t>を</w:t>
      </w:r>
      <w:r w:rsidR="0015077D" w:rsidRPr="006B11F4">
        <w:rPr>
          <w:rFonts w:ascii="ＭＳ 明朝" w:hAnsi="ＭＳ 明朝" w:hint="eastAsia"/>
          <w:spacing w:val="-2"/>
          <w:sz w:val="22"/>
          <w:szCs w:val="22"/>
        </w:rPr>
        <w:t>落札者としないことに決定した場合は、その旨を</w:t>
      </w:r>
      <w:r w:rsidR="002B77D0" w:rsidRPr="006B11F4">
        <w:rPr>
          <w:rFonts w:ascii="ＭＳ 明朝" w:hAnsi="ＭＳ 明朝" w:hint="eastAsia"/>
          <w:spacing w:val="-2"/>
          <w:sz w:val="22"/>
          <w:szCs w:val="22"/>
        </w:rPr>
        <w:t>「</w:t>
      </w:r>
      <w:r w:rsidR="0015077D" w:rsidRPr="006B11F4">
        <w:rPr>
          <w:rFonts w:ascii="ＭＳ 明朝" w:hAnsi="ＭＳ 明朝" w:hint="eastAsia"/>
          <w:spacing w:val="-2"/>
          <w:sz w:val="22"/>
          <w:szCs w:val="22"/>
        </w:rPr>
        <w:t>低入札価格調査対象者について</w:t>
      </w:r>
      <w:r w:rsidR="002B77D0" w:rsidRPr="006B11F4">
        <w:rPr>
          <w:rFonts w:ascii="ＭＳ 明朝" w:hAnsi="ＭＳ 明朝" w:hint="eastAsia"/>
          <w:spacing w:val="-2"/>
          <w:sz w:val="22"/>
          <w:szCs w:val="22"/>
        </w:rPr>
        <w:t>」</w:t>
      </w:r>
      <w:r w:rsidR="0015077D" w:rsidRPr="006B11F4">
        <w:rPr>
          <w:rFonts w:ascii="ＭＳ 明朝" w:hAnsi="ＭＳ 明朝" w:hint="eastAsia"/>
          <w:spacing w:val="-2"/>
          <w:sz w:val="22"/>
          <w:szCs w:val="22"/>
        </w:rPr>
        <w:t>（様式第４号）により審査委員へ通知するとともに、当該調査対象者の次順位</w:t>
      </w:r>
      <w:r w:rsidR="00B230D4" w:rsidRPr="006B11F4">
        <w:rPr>
          <w:rFonts w:ascii="ＭＳ 明朝" w:hAnsi="ＭＳ 明朝" w:hint="eastAsia"/>
          <w:spacing w:val="-2"/>
          <w:sz w:val="22"/>
          <w:szCs w:val="22"/>
        </w:rPr>
        <w:t>の調査対象</w:t>
      </w:r>
      <w:r w:rsidR="0015077D" w:rsidRPr="006B11F4">
        <w:rPr>
          <w:rFonts w:ascii="ＭＳ 明朝" w:hAnsi="ＭＳ 明朝" w:hint="eastAsia"/>
          <w:spacing w:val="-2"/>
          <w:sz w:val="22"/>
          <w:szCs w:val="22"/>
        </w:rPr>
        <w:t>者</w:t>
      </w:r>
      <w:r w:rsidR="00276CF5" w:rsidRPr="006B11F4">
        <w:rPr>
          <w:rFonts w:ascii="ＭＳ 明朝" w:hAnsi="ＭＳ 明朝" w:hint="eastAsia"/>
          <w:spacing w:val="-2"/>
          <w:sz w:val="22"/>
          <w:szCs w:val="22"/>
        </w:rPr>
        <w:t>がいる場合は、</w:t>
      </w:r>
      <w:r w:rsidR="005A64D0" w:rsidRPr="006B11F4">
        <w:rPr>
          <w:rFonts w:ascii="ＭＳ 明朝" w:hAnsi="ＭＳ 明朝" w:hint="eastAsia"/>
          <w:sz w:val="22"/>
          <w:szCs w:val="22"/>
        </w:rPr>
        <w:t>低入札価格審査依頼書に</w:t>
      </w:r>
      <w:r w:rsidR="00255B48" w:rsidRPr="006B11F4">
        <w:rPr>
          <w:rFonts w:ascii="ＭＳ 明朝" w:hAnsi="ＭＳ 明朝" w:hint="eastAsia"/>
          <w:sz w:val="22"/>
          <w:szCs w:val="22"/>
        </w:rPr>
        <w:t>より、</w:t>
      </w:r>
      <w:r w:rsidR="00276CF5" w:rsidRPr="006B11F4">
        <w:rPr>
          <w:rFonts w:ascii="ＭＳ 明朝" w:hAnsi="ＭＳ 明朝" w:hint="eastAsia"/>
          <w:spacing w:val="-2"/>
          <w:sz w:val="22"/>
          <w:szCs w:val="22"/>
        </w:rPr>
        <w:t>そ</w:t>
      </w:r>
      <w:r w:rsidR="0015077D" w:rsidRPr="006B11F4">
        <w:rPr>
          <w:rFonts w:ascii="ＭＳ 明朝" w:hAnsi="ＭＳ 明朝" w:hint="eastAsia"/>
          <w:spacing w:val="-2"/>
          <w:sz w:val="22"/>
          <w:szCs w:val="22"/>
        </w:rPr>
        <w:t>の審査を求めるものとする。</w:t>
      </w:r>
    </w:p>
    <w:p w:rsidR="002B35EE" w:rsidRPr="00147565" w:rsidRDefault="00664EC9" w:rsidP="000011C2">
      <w:pPr>
        <w:spacing w:line="360" w:lineRule="auto"/>
        <w:ind w:left="216" w:hangingChars="100" w:hanging="216"/>
        <w:rPr>
          <w:rFonts w:ascii="ＭＳ 明朝" w:hAnsi="ＭＳ 明朝"/>
          <w:spacing w:val="-2"/>
          <w:sz w:val="22"/>
          <w:szCs w:val="22"/>
        </w:rPr>
      </w:pPr>
      <w:r w:rsidRPr="006B11F4">
        <w:rPr>
          <w:rFonts w:ascii="ＭＳ 明朝" w:hAnsi="ＭＳ 明朝" w:hint="eastAsia"/>
          <w:spacing w:val="-2"/>
          <w:sz w:val="22"/>
          <w:szCs w:val="22"/>
        </w:rPr>
        <w:t>５</w:t>
      </w:r>
      <w:r w:rsidR="0015077D" w:rsidRPr="006B11F4">
        <w:rPr>
          <w:rFonts w:ascii="ＭＳ 明朝" w:hAnsi="ＭＳ 明朝" w:hint="eastAsia"/>
          <w:spacing w:val="-2"/>
          <w:sz w:val="22"/>
          <w:szCs w:val="22"/>
        </w:rPr>
        <w:t xml:space="preserve">　契約事務担当職員は、全ての調査対象者</w:t>
      </w:r>
      <w:r w:rsidR="00276CF5" w:rsidRPr="006B11F4">
        <w:rPr>
          <w:rFonts w:ascii="ＭＳ 明朝" w:hAnsi="ＭＳ 明朝" w:hint="eastAsia"/>
          <w:spacing w:val="-2"/>
          <w:sz w:val="22"/>
          <w:szCs w:val="22"/>
        </w:rPr>
        <w:t>を落札者としないことに決定した</w:t>
      </w:r>
      <w:r w:rsidR="0015077D" w:rsidRPr="006B11F4">
        <w:rPr>
          <w:rFonts w:ascii="ＭＳ 明朝" w:hAnsi="ＭＳ 明朝" w:hint="eastAsia"/>
          <w:spacing w:val="-2"/>
          <w:sz w:val="22"/>
          <w:szCs w:val="22"/>
        </w:rPr>
        <w:t>場合は、予定価格の制限の範囲内の価格をもっ</w:t>
      </w:r>
      <w:r w:rsidR="0015077D" w:rsidRPr="00147565">
        <w:rPr>
          <w:rFonts w:ascii="ＭＳ 明朝" w:hAnsi="ＭＳ 明朝" w:hint="eastAsia"/>
          <w:spacing w:val="-2"/>
          <w:sz w:val="22"/>
          <w:szCs w:val="22"/>
        </w:rPr>
        <w:t>て入札を行</w:t>
      </w:r>
      <w:r w:rsidR="00B31513" w:rsidRPr="00147565">
        <w:rPr>
          <w:rFonts w:ascii="ＭＳ 明朝" w:hAnsi="ＭＳ 明朝" w:hint="eastAsia"/>
          <w:spacing w:val="-2"/>
          <w:sz w:val="22"/>
          <w:szCs w:val="22"/>
        </w:rPr>
        <w:t>い</w:t>
      </w:r>
      <w:r w:rsidR="0015077D" w:rsidRPr="00147565">
        <w:rPr>
          <w:rFonts w:ascii="ＭＳ 明朝" w:hAnsi="ＭＳ 明朝" w:hint="eastAsia"/>
          <w:spacing w:val="-2"/>
          <w:sz w:val="22"/>
          <w:szCs w:val="22"/>
        </w:rPr>
        <w:t>、</w:t>
      </w:r>
      <w:r w:rsidR="00B31513" w:rsidRPr="00147565">
        <w:rPr>
          <w:rFonts w:ascii="ＭＳ 明朝" w:hAnsi="ＭＳ 明朝" w:hint="eastAsia"/>
          <w:spacing w:val="-2"/>
          <w:sz w:val="22"/>
          <w:szCs w:val="22"/>
        </w:rPr>
        <w:t>評価値が最も高い者について入札参加資格の有無を確認し、入札参加資格があると認められた場合は落札者として決定するものとする。</w:t>
      </w:r>
    </w:p>
    <w:p w:rsidR="00B12E42" w:rsidRPr="00147565" w:rsidRDefault="002B35EE" w:rsidP="002B35EE">
      <w:pPr>
        <w:spacing w:line="360" w:lineRule="auto"/>
        <w:ind w:leftChars="100" w:left="210" w:firstLineChars="100" w:firstLine="216"/>
        <w:rPr>
          <w:rFonts w:ascii="ＭＳ 明朝" w:hAnsi="ＭＳ 明朝"/>
          <w:sz w:val="22"/>
          <w:szCs w:val="22"/>
        </w:rPr>
      </w:pPr>
      <w:r w:rsidRPr="00147565">
        <w:rPr>
          <w:rFonts w:ascii="ＭＳ 明朝" w:hAnsi="ＭＳ 明朝" w:hint="eastAsia"/>
          <w:spacing w:val="-2"/>
          <w:sz w:val="22"/>
          <w:szCs w:val="22"/>
        </w:rPr>
        <w:t>なお、</w:t>
      </w:r>
      <w:r w:rsidR="0015077D" w:rsidRPr="00147565">
        <w:rPr>
          <w:rFonts w:ascii="ＭＳ 明朝" w:hAnsi="ＭＳ 明朝" w:hint="eastAsia"/>
          <w:sz w:val="22"/>
          <w:szCs w:val="22"/>
        </w:rPr>
        <w:t>令第１６７条の１０第１項の規定による</w:t>
      </w:r>
      <w:r w:rsidR="00276CF5" w:rsidRPr="00147565">
        <w:rPr>
          <w:rFonts w:ascii="ＭＳ 明朝" w:hAnsi="ＭＳ 明朝" w:hint="eastAsia"/>
          <w:sz w:val="22"/>
          <w:szCs w:val="22"/>
        </w:rPr>
        <w:t>低入札価格</w:t>
      </w:r>
      <w:r w:rsidR="0015077D" w:rsidRPr="00147565">
        <w:rPr>
          <w:rFonts w:ascii="ＭＳ 明朝" w:hAnsi="ＭＳ 明朝" w:hint="eastAsia"/>
          <w:sz w:val="22"/>
          <w:szCs w:val="22"/>
        </w:rPr>
        <w:t>調査を行った場合にあっては、入札価格が最低の価格である</w:t>
      </w:r>
      <w:r w:rsidRPr="00147565">
        <w:rPr>
          <w:rFonts w:ascii="ＭＳ 明朝" w:hAnsi="ＭＳ 明朝" w:hint="eastAsia"/>
          <w:sz w:val="22"/>
          <w:szCs w:val="22"/>
        </w:rPr>
        <w:t>者</w:t>
      </w:r>
      <w:r w:rsidR="0015077D" w:rsidRPr="00147565">
        <w:rPr>
          <w:rFonts w:ascii="ＭＳ 明朝" w:hAnsi="ＭＳ 明朝" w:hint="eastAsia"/>
          <w:sz w:val="22"/>
          <w:szCs w:val="22"/>
        </w:rPr>
        <w:t>、令第１６７条の１０の２第２項の規定による</w:t>
      </w:r>
      <w:r w:rsidR="00276CF5" w:rsidRPr="00147565">
        <w:rPr>
          <w:rFonts w:ascii="ＭＳ 明朝" w:hAnsi="ＭＳ 明朝" w:hint="eastAsia"/>
          <w:sz w:val="22"/>
          <w:szCs w:val="22"/>
        </w:rPr>
        <w:t>低入札価格</w:t>
      </w:r>
      <w:r w:rsidR="0015077D" w:rsidRPr="00147565">
        <w:rPr>
          <w:rFonts w:ascii="ＭＳ 明朝" w:hAnsi="ＭＳ 明朝" w:hint="eastAsia"/>
          <w:sz w:val="22"/>
          <w:szCs w:val="22"/>
        </w:rPr>
        <w:t>調査を行った場合にあっては、評価値が最も高い者を落札者として決定するものとする。</w:t>
      </w:r>
    </w:p>
    <w:p w:rsidR="00966643" w:rsidRDefault="00B31513" w:rsidP="000011C2">
      <w:pPr>
        <w:spacing w:line="360" w:lineRule="auto"/>
        <w:ind w:left="220" w:hangingChars="100" w:hanging="220"/>
        <w:rPr>
          <w:rFonts w:ascii="ＭＳ 明朝" w:hAnsi="ＭＳ 明朝" w:hint="eastAsia"/>
          <w:sz w:val="22"/>
          <w:szCs w:val="22"/>
        </w:rPr>
      </w:pPr>
      <w:r w:rsidRPr="00147565">
        <w:rPr>
          <w:rFonts w:ascii="ＭＳ 明朝" w:hAnsi="ＭＳ 明朝" w:hint="eastAsia"/>
          <w:sz w:val="22"/>
          <w:szCs w:val="22"/>
        </w:rPr>
        <w:t xml:space="preserve">　　</w:t>
      </w:r>
      <w:bookmarkStart w:id="1" w:name="_Hlk94522458"/>
      <w:r w:rsidRPr="00147565">
        <w:rPr>
          <w:rFonts w:ascii="ＭＳ 明朝" w:hAnsi="ＭＳ 明朝" w:hint="eastAsia"/>
          <w:sz w:val="22"/>
          <w:szCs w:val="22"/>
        </w:rPr>
        <w:t>ただし、第５条第３号</w:t>
      </w:r>
      <w:r w:rsidR="002B35EE" w:rsidRPr="00147565">
        <w:rPr>
          <w:rFonts w:ascii="ＭＳ 明朝" w:hAnsi="ＭＳ 明朝" w:hint="eastAsia"/>
          <w:sz w:val="22"/>
          <w:szCs w:val="22"/>
        </w:rPr>
        <w:t>における</w:t>
      </w:r>
      <w:r w:rsidRPr="00147565">
        <w:rPr>
          <w:rFonts w:ascii="ＭＳ 明朝" w:hAnsi="ＭＳ 明朝" w:hint="eastAsia"/>
          <w:sz w:val="22"/>
          <w:szCs w:val="22"/>
        </w:rPr>
        <w:t>、</w:t>
      </w:r>
      <w:r w:rsidR="005746F9" w:rsidRPr="00147565">
        <w:rPr>
          <w:rFonts w:ascii="ＭＳ 明朝" w:hAnsi="ＭＳ 明朝" w:hint="eastAsia"/>
          <w:sz w:val="22"/>
          <w:szCs w:val="22"/>
        </w:rPr>
        <w:t>評価値</w:t>
      </w:r>
      <w:r w:rsidR="002B35EE" w:rsidRPr="00147565">
        <w:rPr>
          <w:rFonts w:ascii="ＭＳ 明朝" w:hAnsi="ＭＳ 明朝" w:hint="eastAsia"/>
          <w:sz w:val="22"/>
          <w:szCs w:val="22"/>
        </w:rPr>
        <w:t>が最も高い者</w:t>
      </w:r>
      <w:r w:rsidRPr="00147565">
        <w:rPr>
          <w:rFonts w:ascii="ＭＳ 明朝" w:hAnsi="ＭＳ 明朝" w:hint="eastAsia"/>
          <w:sz w:val="22"/>
          <w:szCs w:val="22"/>
        </w:rPr>
        <w:t>を落札者としなかった場合は、当該調査対象者及び</w:t>
      </w:r>
      <w:r w:rsidR="005746F9" w:rsidRPr="00147565">
        <w:rPr>
          <w:rFonts w:ascii="ＭＳ 明朝" w:hAnsi="ＭＳ 明朝" w:hint="eastAsia"/>
          <w:sz w:val="22"/>
          <w:szCs w:val="22"/>
        </w:rPr>
        <w:t>評価値</w:t>
      </w:r>
      <w:r w:rsidR="002B35EE" w:rsidRPr="00147565">
        <w:rPr>
          <w:rFonts w:ascii="ＭＳ 明朝" w:hAnsi="ＭＳ 明朝" w:hint="eastAsia"/>
          <w:sz w:val="22"/>
          <w:szCs w:val="22"/>
        </w:rPr>
        <w:t>が最も高い者</w:t>
      </w:r>
      <w:r w:rsidRPr="00147565">
        <w:rPr>
          <w:rFonts w:ascii="ＭＳ 明朝" w:hAnsi="ＭＳ 明朝" w:hint="eastAsia"/>
          <w:sz w:val="22"/>
          <w:szCs w:val="22"/>
        </w:rPr>
        <w:t>を除いたうえで、改めて</w:t>
      </w:r>
      <w:r w:rsidR="004C6EA1" w:rsidRPr="00147565">
        <w:rPr>
          <w:rFonts w:ascii="ＭＳ 明朝" w:hAnsi="ＭＳ 明朝" w:hint="eastAsia"/>
          <w:sz w:val="22"/>
          <w:szCs w:val="22"/>
        </w:rPr>
        <w:t>第５条に定める調査対象者に対して</w:t>
      </w:r>
      <w:r w:rsidRPr="00147565">
        <w:rPr>
          <w:rFonts w:ascii="ＭＳ 明朝" w:hAnsi="ＭＳ 明朝" w:hint="eastAsia"/>
          <w:sz w:val="22"/>
          <w:szCs w:val="22"/>
        </w:rPr>
        <w:t>第６条による調査を実施する。</w:t>
      </w:r>
      <w:r w:rsidR="002B35EE" w:rsidRPr="00147565">
        <w:rPr>
          <w:rFonts w:ascii="ＭＳ 明朝" w:hAnsi="ＭＳ 明朝" w:hint="eastAsia"/>
          <w:sz w:val="22"/>
          <w:szCs w:val="22"/>
        </w:rPr>
        <w:t>この場合、第５条第３号の「</w:t>
      </w:r>
      <w:r w:rsidR="00B8427A" w:rsidRPr="00147565">
        <w:rPr>
          <w:rFonts w:ascii="ＭＳ 明朝" w:hAnsi="ＭＳ 明朝" w:hint="eastAsia"/>
          <w:kern w:val="0"/>
          <w:sz w:val="22"/>
          <w:szCs w:val="22"/>
        </w:rPr>
        <w:t>予定価格の制限の範囲内の価格で入札をし、かつ、調査基準価格以上の価格をもって入札した者</w:t>
      </w:r>
      <w:r w:rsidR="002B35EE" w:rsidRPr="00147565">
        <w:rPr>
          <w:rFonts w:ascii="ＭＳ 明朝" w:hAnsi="ＭＳ 明朝" w:hint="eastAsia"/>
          <w:sz w:val="22"/>
          <w:szCs w:val="22"/>
        </w:rPr>
        <w:t>」は「</w:t>
      </w:r>
      <w:r w:rsidR="00B8427A" w:rsidRPr="00147565">
        <w:rPr>
          <w:rFonts w:ascii="ＭＳ 明朝" w:hAnsi="ＭＳ 明朝" w:hint="eastAsia"/>
          <w:kern w:val="0"/>
          <w:sz w:val="22"/>
          <w:szCs w:val="22"/>
        </w:rPr>
        <w:t>予定価格の制限の範囲内の価格で入札をし、かつ、調査基準価格以上の価格をもって入札した者の中で、落札者と</w:t>
      </w:r>
      <w:r w:rsidR="00C8707B" w:rsidRPr="00147565">
        <w:rPr>
          <w:rFonts w:ascii="ＭＳ 明朝" w:hAnsi="ＭＳ 明朝" w:hint="eastAsia"/>
          <w:kern w:val="0"/>
          <w:sz w:val="22"/>
          <w:szCs w:val="22"/>
        </w:rPr>
        <w:t>し</w:t>
      </w:r>
      <w:r w:rsidR="00B8427A" w:rsidRPr="00147565">
        <w:rPr>
          <w:rFonts w:ascii="ＭＳ 明朝" w:hAnsi="ＭＳ 明朝" w:hint="eastAsia"/>
          <w:kern w:val="0"/>
          <w:sz w:val="22"/>
          <w:szCs w:val="22"/>
        </w:rPr>
        <w:t>なかった者を除いた者</w:t>
      </w:r>
      <w:r w:rsidR="002B35EE" w:rsidRPr="00147565">
        <w:rPr>
          <w:rFonts w:ascii="ＭＳ 明朝" w:hAnsi="ＭＳ 明朝" w:hint="eastAsia"/>
          <w:sz w:val="22"/>
          <w:szCs w:val="22"/>
        </w:rPr>
        <w:t>」に読み替えてこれを適用する。</w:t>
      </w:r>
      <w:bookmarkEnd w:id="1"/>
    </w:p>
    <w:p w:rsidR="00FE5436" w:rsidRPr="006B11F4" w:rsidRDefault="00664EC9" w:rsidP="000011C2">
      <w:pPr>
        <w:spacing w:line="360" w:lineRule="auto"/>
        <w:ind w:left="220" w:hangingChars="100" w:hanging="220"/>
        <w:rPr>
          <w:rFonts w:ascii="ＭＳ 明朝" w:hAnsi="ＭＳ 明朝" w:hint="eastAsia"/>
          <w:sz w:val="22"/>
          <w:szCs w:val="22"/>
        </w:rPr>
      </w:pPr>
      <w:r w:rsidRPr="00490079">
        <w:rPr>
          <w:rFonts w:ascii="ＭＳ 明朝" w:hAnsi="ＭＳ 明朝" w:hint="eastAsia"/>
          <w:sz w:val="22"/>
          <w:szCs w:val="22"/>
        </w:rPr>
        <w:t>６</w:t>
      </w:r>
      <w:r w:rsidR="00B12E42" w:rsidRPr="006B11F4">
        <w:rPr>
          <w:rFonts w:ascii="ＭＳ 明朝" w:hAnsi="ＭＳ 明朝" w:hint="eastAsia"/>
          <w:sz w:val="22"/>
          <w:szCs w:val="22"/>
        </w:rPr>
        <w:t xml:space="preserve">　契約事務担当職員は、落札者を決定した場合は、遅滞なくその旨を入札参加者へ通知しなければならない。</w:t>
      </w:r>
      <w:r w:rsidR="00276CF5" w:rsidRPr="006B11F4">
        <w:rPr>
          <w:rFonts w:ascii="ＭＳ 明朝" w:hAnsi="ＭＳ 明朝" w:hint="eastAsia"/>
          <w:sz w:val="22"/>
          <w:szCs w:val="22"/>
        </w:rPr>
        <w:t>また、低入札価格</w:t>
      </w:r>
      <w:r w:rsidR="00B12E42" w:rsidRPr="006B11F4">
        <w:rPr>
          <w:rFonts w:ascii="ＭＳ 明朝" w:hAnsi="ＭＳ 明朝" w:hint="eastAsia"/>
          <w:spacing w:val="-4"/>
          <w:sz w:val="22"/>
          <w:szCs w:val="22"/>
        </w:rPr>
        <w:t>調査の結果を</w:t>
      </w:r>
      <w:r w:rsidR="00A7688D" w:rsidRPr="006B11F4">
        <w:rPr>
          <w:rFonts w:ascii="ＭＳ 明朝" w:hAnsi="ＭＳ 明朝" w:hint="eastAsia"/>
          <w:spacing w:val="-4"/>
          <w:sz w:val="22"/>
          <w:szCs w:val="22"/>
        </w:rPr>
        <w:t>「</w:t>
      </w:r>
      <w:r w:rsidR="00B12E42" w:rsidRPr="006B11F4">
        <w:rPr>
          <w:rFonts w:ascii="ＭＳ 明朝" w:hAnsi="ＭＳ 明朝" w:hint="eastAsia"/>
          <w:spacing w:val="-4"/>
          <w:sz w:val="22"/>
          <w:szCs w:val="22"/>
        </w:rPr>
        <w:t>低入札価格調査の結果について</w:t>
      </w:r>
      <w:r w:rsidR="00A7688D" w:rsidRPr="006B11F4">
        <w:rPr>
          <w:rFonts w:ascii="ＭＳ 明朝" w:hAnsi="ＭＳ 明朝" w:hint="eastAsia"/>
          <w:spacing w:val="-4"/>
          <w:sz w:val="22"/>
          <w:szCs w:val="22"/>
        </w:rPr>
        <w:t>」</w:t>
      </w:r>
      <w:r w:rsidR="00B12E42" w:rsidRPr="006B11F4">
        <w:rPr>
          <w:rFonts w:ascii="ＭＳ 明朝" w:hAnsi="ＭＳ 明朝" w:hint="eastAsia"/>
          <w:spacing w:val="-4"/>
          <w:sz w:val="22"/>
          <w:szCs w:val="22"/>
        </w:rPr>
        <w:t>（様式第５号）により</w:t>
      </w:r>
      <w:r w:rsidR="00B12E42" w:rsidRPr="006B11F4">
        <w:rPr>
          <w:rFonts w:ascii="ＭＳ 明朝" w:hAnsi="ＭＳ 明朝" w:hint="eastAsia"/>
          <w:sz w:val="22"/>
          <w:szCs w:val="22"/>
        </w:rPr>
        <w:t>公表するものとする。</w:t>
      </w:r>
    </w:p>
    <w:p w:rsidR="00B12E42" w:rsidRPr="005A01FD" w:rsidRDefault="0015077D" w:rsidP="00B12E42">
      <w:pPr>
        <w:spacing w:line="360" w:lineRule="auto"/>
        <w:ind w:left="251" w:hangingChars="114" w:hanging="251"/>
        <w:rPr>
          <w:rFonts w:ascii="ＭＳ 明朝" w:hAnsi="ＭＳ 明朝" w:hint="eastAsia"/>
          <w:sz w:val="22"/>
          <w:szCs w:val="22"/>
        </w:rPr>
      </w:pPr>
      <w:r w:rsidRPr="005A01FD">
        <w:rPr>
          <w:rFonts w:ascii="ＭＳ 明朝" w:hAnsi="ＭＳ 明朝" w:hint="eastAsia"/>
          <w:sz w:val="22"/>
          <w:szCs w:val="22"/>
        </w:rPr>
        <w:t>（契約の締結）</w:t>
      </w:r>
    </w:p>
    <w:p w:rsidR="00B12E42" w:rsidRPr="005A01FD" w:rsidRDefault="0015077D" w:rsidP="000011C2">
      <w:pPr>
        <w:spacing w:line="360" w:lineRule="auto"/>
        <w:ind w:left="220" w:hangingChars="100" w:hanging="220"/>
        <w:rPr>
          <w:rFonts w:ascii="ＭＳ 明朝" w:hAnsi="ＭＳ 明朝" w:hint="eastAsia"/>
          <w:sz w:val="22"/>
          <w:szCs w:val="22"/>
        </w:rPr>
      </w:pPr>
      <w:r w:rsidRPr="005A01FD">
        <w:rPr>
          <w:rFonts w:ascii="ＭＳ 明朝" w:hAnsi="ＭＳ 明朝" w:hint="eastAsia"/>
          <w:sz w:val="22"/>
          <w:szCs w:val="22"/>
        </w:rPr>
        <w:lastRenderedPageBreak/>
        <w:t>第１</w:t>
      </w:r>
      <w:r w:rsidR="00F031E1" w:rsidRPr="005A01FD">
        <w:rPr>
          <w:rFonts w:ascii="ＭＳ 明朝" w:hAnsi="ＭＳ 明朝" w:hint="eastAsia"/>
          <w:sz w:val="22"/>
          <w:szCs w:val="22"/>
        </w:rPr>
        <w:t>０</w:t>
      </w:r>
      <w:r w:rsidRPr="005A01FD">
        <w:rPr>
          <w:rFonts w:ascii="ＭＳ 明朝" w:hAnsi="ＭＳ 明朝" w:hint="eastAsia"/>
          <w:sz w:val="22"/>
          <w:szCs w:val="22"/>
        </w:rPr>
        <w:t xml:space="preserve">条　</w:t>
      </w:r>
      <w:r w:rsidR="00FE5436" w:rsidRPr="005A01FD">
        <w:rPr>
          <w:rFonts w:ascii="ＭＳ 明朝" w:hAnsi="ＭＳ 明朝" w:hint="eastAsia"/>
          <w:sz w:val="22"/>
          <w:szCs w:val="22"/>
        </w:rPr>
        <w:t>低入札価格</w:t>
      </w:r>
      <w:r w:rsidRPr="005A01FD">
        <w:rPr>
          <w:rFonts w:ascii="ＭＳ 明朝" w:hAnsi="ＭＳ 明朝" w:hint="eastAsia"/>
          <w:sz w:val="22"/>
          <w:szCs w:val="22"/>
        </w:rPr>
        <w:t>調査の結果、</w:t>
      </w:r>
      <w:r w:rsidR="008F5659" w:rsidRPr="005A01FD">
        <w:rPr>
          <w:rFonts w:ascii="ＭＳ 明朝" w:hAnsi="ＭＳ 明朝" w:hint="eastAsia"/>
          <w:kern w:val="0"/>
          <w:sz w:val="22"/>
          <w:szCs w:val="22"/>
        </w:rPr>
        <w:t>調査対象者</w:t>
      </w:r>
      <w:r w:rsidRPr="005A01FD">
        <w:rPr>
          <w:rFonts w:ascii="ＭＳ 明朝" w:hAnsi="ＭＳ 明朝" w:hint="eastAsia"/>
          <w:sz w:val="22"/>
          <w:szCs w:val="22"/>
        </w:rPr>
        <w:t>と契約を締結しようとする場合は、次に掲げる要件のもとに契約を締結するものとする。</w:t>
      </w:r>
    </w:p>
    <w:p w:rsidR="00B12E42" w:rsidRPr="005A01FD" w:rsidRDefault="0015077D" w:rsidP="00B12E42">
      <w:pPr>
        <w:spacing w:line="360" w:lineRule="auto"/>
        <w:rPr>
          <w:rFonts w:ascii="ＭＳ 明朝" w:hAnsi="ＭＳ 明朝" w:hint="eastAsia"/>
          <w:sz w:val="22"/>
          <w:szCs w:val="22"/>
        </w:rPr>
      </w:pPr>
      <w:r w:rsidRPr="005A01FD">
        <w:rPr>
          <w:rFonts w:ascii="ＭＳ 明朝" w:hAnsi="ＭＳ 明朝" w:hint="eastAsia"/>
          <w:sz w:val="22"/>
          <w:szCs w:val="22"/>
        </w:rPr>
        <w:t>（１）前金払の割合を請負代金額の１０分の２以内とする。</w:t>
      </w:r>
    </w:p>
    <w:p w:rsidR="005A64D0" w:rsidRPr="005A01FD" w:rsidRDefault="0015077D" w:rsidP="005A64D0">
      <w:pPr>
        <w:spacing w:line="360" w:lineRule="auto"/>
        <w:rPr>
          <w:rFonts w:ascii="ＭＳ 明朝" w:hAnsi="ＭＳ 明朝" w:hint="eastAsia"/>
          <w:sz w:val="22"/>
          <w:szCs w:val="22"/>
        </w:rPr>
      </w:pPr>
      <w:r w:rsidRPr="005A01FD">
        <w:rPr>
          <w:rFonts w:ascii="ＭＳ 明朝" w:hAnsi="ＭＳ 明朝" w:hint="eastAsia"/>
          <w:sz w:val="22"/>
          <w:szCs w:val="22"/>
        </w:rPr>
        <w:t>（</w:t>
      </w:r>
      <w:r w:rsidR="00D1419D" w:rsidRPr="005A01FD">
        <w:rPr>
          <w:rFonts w:ascii="ＭＳ 明朝" w:hAnsi="ＭＳ 明朝" w:hint="eastAsia"/>
          <w:sz w:val="22"/>
          <w:szCs w:val="22"/>
        </w:rPr>
        <w:t>２</w:t>
      </w:r>
      <w:r w:rsidRPr="005A01FD">
        <w:rPr>
          <w:rFonts w:ascii="ＭＳ 明朝" w:hAnsi="ＭＳ 明朝" w:hint="eastAsia"/>
          <w:sz w:val="22"/>
          <w:szCs w:val="22"/>
        </w:rPr>
        <w:t>）前金払</w:t>
      </w:r>
      <w:r w:rsidR="00D1419D" w:rsidRPr="005A01FD">
        <w:rPr>
          <w:rFonts w:ascii="ＭＳ 明朝" w:hAnsi="ＭＳ 明朝" w:hint="eastAsia"/>
          <w:sz w:val="22"/>
          <w:szCs w:val="22"/>
        </w:rPr>
        <w:t>と中間前金払</w:t>
      </w:r>
      <w:r w:rsidRPr="005A01FD">
        <w:rPr>
          <w:rFonts w:ascii="ＭＳ 明朝" w:hAnsi="ＭＳ 明朝" w:hint="eastAsia"/>
          <w:sz w:val="22"/>
          <w:szCs w:val="22"/>
        </w:rPr>
        <w:t>の</w:t>
      </w:r>
      <w:r w:rsidR="00D1419D" w:rsidRPr="005A01FD">
        <w:rPr>
          <w:rFonts w:ascii="ＭＳ 明朝" w:hAnsi="ＭＳ 明朝" w:hint="eastAsia"/>
          <w:sz w:val="22"/>
          <w:szCs w:val="22"/>
        </w:rPr>
        <w:t>合計額の</w:t>
      </w:r>
      <w:r w:rsidRPr="005A01FD">
        <w:rPr>
          <w:rFonts w:ascii="ＭＳ 明朝" w:hAnsi="ＭＳ 明朝" w:hint="eastAsia"/>
          <w:sz w:val="22"/>
          <w:szCs w:val="22"/>
        </w:rPr>
        <w:t>割合を請負代金額の１０分の</w:t>
      </w:r>
      <w:r w:rsidR="00D1419D" w:rsidRPr="005A01FD">
        <w:rPr>
          <w:rFonts w:ascii="ＭＳ 明朝" w:hAnsi="ＭＳ 明朝" w:hint="eastAsia"/>
          <w:sz w:val="22"/>
          <w:szCs w:val="22"/>
        </w:rPr>
        <w:t>４</w:t>
      </w:r>
      <w:r w:rsidRPr="005A01FD">
        <w:rPr>
          <w:rFonts w:ascii="ＭＳ 明朝" w:hAnsi="ＭＳ 明朝" w:hint="eastAsia"/>
          <w:sz w:val="22"/>
          <w:szCs w:val="22"/>
        </w:rPr>
        <w:t>以内とする。</w:t>
      </w:r>
    </w:p>
    <w:p w:rsidR="005A01FD" w:rsidRPr="005A01FD" w:rsidRDefault="00B12E42" w:rsidP="005A01FD">
      <w:pPr>
        <w:spacing w:line="360" w:lineRule="auto"/>
        <w:ind w:left="440" w:hangingChars="200" w:hanging="440"/>
        <w:rPr>
          <w:rFonts w:ascii="ＭＳ 明朝" w:hAnsi="ＭＳ 明朝" w:hint="eastAsia"/>
          <w:sz w:val="22"/>
          <w:szCs w:val="22"/>
        </w:rPr>
      </w:pPr>
      <w:r w:rsidRPr="005A01FD">
        <w:rPr>
          <w:rFonts w:ascii="ＭＳ 明朝" w:hAnsi="ＭＳ 明朝" w:hint="eastAsia"/>
          <w:sz w:val="22"/>
          <w:szCs w:val="22"/>
        </w:rPr>
        <w:t>（</w:t>
      </w:r>
      <w:r w:rsidR="00D1419D" w:rsidRPr="005A01FD">
        <w:rPr>
          <w:rFonts w:ascii="ＭＳ 明朝" w:hAnsi="ＭＳ 明朝" w:hint="eastAsia"/>
          <w:sz w:val="22"/>
          <w:szCs w:val="22"/>
        </w:rPr>
        <w:t>３</w:t>
      </w:r>
      <w:r w:rsidRPr="005A01FD">
        <w:rPr>
          <w:rFonts w:ascii="ＭＳ 明朝" w:hAnsi="ＭＳ 明朝" w:hint="eastAsia"/>
          <w:sz w:val="22"/>
          <w:szCs w:val="22"/>
        </w:rPr>
        <w:t>）</w:t>
      </w:r>
      <w:r w:rsidR="0015077D" w:rsidRPr="005A01FD">
        <w:rPr>
          <w:rFonts w:ascii="ＭＳ 明朝" w:hAnsi="ＭＳ 明朝" w:hint="eastAsia"/>
          <w:sz w:val="22"/>
          <w:szCs w:val="22"/>
        </w:rPr>
        <w:t>落札者が、落札を決定した日の前日から起算して過去２年以内に完成した、又は施工中の本市発注の建設工事に関し、次に掲げるいずれかの者である場合は、当該落札者は、配置予定技術者とは別に、入札公告等に定める参加資格と同一の要件を満たす技術者を１人以上専任で配置するものとする。</w:t>
      </w:r>
    </w:p>
    <w:p w:rsidR="00474D70" w:rsidRPr="006B11F4" w:rsidRDefault="005A01FD" w:rsidP="005A01FD">
      <w:pPr>
        <w:spacing w:line="360" w:lineRule="auto"/>
        <w:ind w:leftChars="200" w:left="420" w:firstLineChars="100" w:firstLine="220"/>
        <w:rPr>
          <w:rFonts w:ascii="ＭＳ 明朝" w:hAnsi="ＭＳ 明朝" w:hint="eastAsia"/>
          <w:sz w:val="22"/>
          <w:szCs w:val="22"/>
        </w:rPr>
      </w:pPr>
      <w:r w:rsidRPr="005A01FD">
        <w:rPr>
          <w:rFonts w:ascii="ＭＳ 明朝" w:hAnsi="ＭＳ 明朝" w:hint="eastAsia"/>
          <w:sz w:val="22"/>
          <w:szCs w:val="22"/>
        </w:rPr>
        <w:t>なお、落札者が共同企業体の場合は、各構成員のうち、落札を決定した日の前日から起算して過去２年以内に完成した、又は施工中の本市発注の建設工事に関し、次に掲げるいずれかの者がいる場合は、当該共同企業体は、配置予定技術者とは別に、入札公告等に定める参加資格と同一の要件を満たす技術者を１人以上専任で配置するものとする。</w:t>
      </w:r>
    </w:p>
    <w:p w:rsidR="00B12E42" w:rsidRPr="006B11F4" w:rsidRDefault="0015077D" w:rsidP="000011C2">
      <w:pPr>
        <w:spacing w:line="360" w:lineRule="auto"/>
        <w:ind w:leftChars="100" w:left="430" w:hangingChars="100" w:hanging="220"/>
        <w:rPr>
          <w:rFonts w:ascii="ＭＳ 明朝" w:hAnsi="ＭＳ 明朝" w:hint="eastAsia"/>
          <w:sz w:val="22"/>
          <w:szCs w:val="22"/>
        </w:rPr>
      </w:pPr>
      <w:r w:rsidRPr="006B11F4">
        <w:rPr>
          <w:rFonts w:ascii="ＭＳ 明朝" w:hAnsi="ＭＳ 明朝" w:hint="eastAsia"/>
          <w:sz w:val="22"/>
          <w:szCs w:val="22"/>
        </w:rPr>
        <w:t>ア　千葉市工事成績評定要領（平成１０年４月１日施行）に基く評定において、契約を締結しようとする建設工事と同一業種の建設工事につき６５点未満の評定点を付された者</w:t>
      </w:r>
    </w:p>
    <w:p w:rsidR="00B12E42" w:rsidRPr="006B11F4" w:rsidRDefault="0015077D" w:rsidP="00B12E42">
      <w:pPr>
        <w:spacing w:line="360" w:lineRule="auto"/>
        <w:ind w:firstLineChars="100" w:firstLine="220"/>
        <w:rPr>
          <w:rFonts w:ascii="ＭＳ 明朝" w:hAnsi="ＭＳ 明朝" w:hint="eastAsia"/>
          <w:sz w:val="22"/>
          <w:szCs w:val="22"/>
        </w:rPr>
      </w:pPr>
      <w:r w:rsidRPr="006B11F4">
        <w:rPr>
          <w:rFonts w:ascii="ＭＳ 明朝" w:hAnsi="ＭＳ 明朝" w:hint="eastAsia"/>
          <w:sz w:val="22"/>
          <w:szCs w:val="22"/>
        </w:rPr>
        <w:t>イ　工事請負契約書に基づく補修（軽微なものを除く。）又は損害賠償を請求された者</w:t>
      </w:r>
    </w:p>
    <w:p w:rsidR="00B12E42" w:rsidRPr="006B11F4" w:rsidRDefault="0015077D" w:rsidP="000011C2">
      <w:pPr>
        <w:spacing w:line="360" w:lineRule="auto"/>
        <w:ind w:leftChars="100" w:left="430" w:hangingChars="100" w:hanging="220"/>
        <w:rPr>
          <w:rFonts w:ascii="ＭＳ 明朝" w:hAnsi="ＭＳ 明朝" w:hint="eastAsia"/>
          <w:sz w:val="22"/>
          <w:szCs w:val="22"/>
        </w:rPr>
      </w:pPr>
      <w:r w:rsidRPr="006B11F4">
        <w:rPr>
          <w:rFonts w:ascii="ＭＳ 明朝" w:hAnsi="ＭＳ 明朝" w:hint="eastAsia"/>
          <w:sz w:val="22"/>
          <w:szCs w:val="22"/>
        </w:rPr>
        <w:t>ウ　品質管理及び安全管理に関し、千葉市建設工事請負業者等指名停止措置要領（昭和　　６０年８月１日施行）に基づく指名停止措置等を受けた者</w:t>
      </w:r>
    </w:p>
    <w:p w:rsidR="00B12E42" w:rsidRPr="006B11F4" w:rsidRDefault="0015077D" w:rsidP="000011C2">
      <w:pPr>
        <w:spacing w:line="360" w:lineRule="auto"/>
        <w:ind w:firstLineChars="100" w:firstLine="220"/>
        <w:rPr>
          <w:rFonts w:ascii="ＭＳ 明朝" w:hAnsi="ＭＳ 明朝" w:hint="eastAsia"/>
          <w:sz w:val="22"/>
          <w:szCs w:val="22"/>
        </w:rPr>
      </w:pPr>
      <w:r w:rsidRPr="006B11F4">
        <w:rPr>
          <w:rFonts w:ascii="ＭＳ 明朝" w:hAnsi="ＭＳ 明朝" w:hint="eastAsia"/>
          <w:sz w:val="22"/>
          <w:szCs w:val="22"/>
        </w:rPr>
        <w:t>エ　自ら起因して建設工事を大幅に遅らせた者</w:t>
      </w:r>
    </w:p>
    <w:p w:rsidR="00B12E42" w:rsidRPr="006B11F4" w:rsidRDefault="0015077D" w:rsidP="00B12E42">
      <w:pPr>
        <w:spacing w:line="360" w:lineRule="auto"/>
        <w:rPr>
          <w:rFonts w:ascii="ＭＳ 明朝" w:hAnsi="ＭＳ 明朝" w:hint="eastAsia"/>
          <w:sz w:val="22"/>
          <w:szCs w:val="22"/>
        </w:rPr>
      </w:pPr>
      <w:r w:rsidRPr="006B11F4">
        <w:rPr>
          <w:rFonts w:ascii="ＭＳ 明朝" w:hAnsi="ＭＳ 明朝" w:hint="eastAsia"/>
          <w:sz w:val="22"/>
          <w:szCs w:val="22"/>
        </w:rPr>
        <w:t>（</w:t>
      </w:r>
      <w:r w:rsidR="00D1419D" w:rsidRPr="006B11F4">
        <w:rPr>
          <w:rFonts w:ascii="ＭＳ 明朝" w:hAnsi="ＭＳ 明朝" w:hint="eastAsia"/>
          <w:sz w:val="22"/>
          <w:szCs w:val="22"/>
        </w:rPr>
        <w:t>４</w:t>
      </w:r>
      <w:r w:rsidRPr="006B11F4">
        <w:rPr>
          <w:rFonts w:ascii="ＭＳ 明朝" w:hAnsi="ＭＳ 明朝" w:hint="eastAsia"/>
          <w:sz w:val="22"/>
          <w:szCs w:val="22"/>
        </w:rPr>
        <w:t>）契約保証金の割合を、契約金額の１０分の３以上とする。</w:t>
      </w:r>
    </w:p>
    <w:p w:rsidR="00B82B55" w:rsidRDefault="007A7F25" w:rsidP="00D04664">
      <w:pPr>
        <w:spacing w:line="360" w:lineRule="auto"/>
        <w:ind w:left="440" w:hangingChars="200" w:hanging="440"/>
        <w:rPr>
          <w:rFonts w:ascii="ＭＳ 明朝" w:hAnsi="ＭＳ 明朝" w:hint="eastAsia"/>
          <w:sz w:val="22"/>
          <w:szCs w:val="22"/>
        </w:rPr>
      </w:pPr>
      <w:r w:rsidRPr="006B11F4">
        <w:rPr>
          <w:rFonts w:ascii="ＭＳ 明朝" w:hAnsi="ＭＳ 明朝" w:hint="eastAsia"/>
          <w:sz w:val="22"/>
          <w:szCs w:val="22"/>
        </w:rPr>
        <w:t>（</w:t>
      </w:r>
      <w:r w:rsidR="00D1419D" w:rsidRPr="006B11F4">
        <w:rPr>
          <w:rFonts w:ascii="ＭＳ 明朝" w:hAnsi="ＭＳ 明朝" w:hint="eastAsia"/>
          <w:sz w:val="22"/>
          <w:szCs w:val="22"/>
        </w:rPr>
        <w:t>５</w:t>
      </w:r>
      <w:r w:rsidRPr="006B11F4">
        <w:rPr>
          <w:rFonts w:ascii="ＭＳ 明朝" w:hAnsi="ＭＳ 明朝" w:hint="eastAsia"/>
          <w:sz w:val="22"/>
          <w:szCs w:val="22"/>
        </w:rPr>
        <w:t>）</w:t>
      </w:r>
      <w:r w:rsidR="003A0F01" w:rsidRPr="006B11F4">
        <w:rPr>
          <w:rFonts w:ascii="ＭＳ 明朝" w:hAnsi="ＭＳ 明朝" w:hint="eastAsia"/>
          <w:sz w:val="22"/>
          <w:szCs w:val="22"/>
        </w:rPr>
        <w:t>工事請負者</w:t>
      </w:r>
      <w:r w:rsidRPr="006B11F4">
        <w:rPr>
          <w:rFonts w:ascii="ＭＳ 明朝" w:hAnsi="ＭＳ 明朝" w:hint="eastAsia"/>
          <w:sz w:val="22"/>
          <w:szCs w:val="22"/>
        </w:rPr>
        <w:t>の</w:t>
      </w:r>
      <w:r w:rsidR="0021526E" w:rsidRPr="006B11F4">
        <w:rPr>
          <w:rFonts w:ascii="ＭＳ 明朝" w:hAnsi="ＭＳ 明朝" w:hint="eastAsia"/>
          <w:sz w:val="22"/>
          <w:szCs w:val="22"/>
        </w:rPr>
        <w:t>責による</w:t>
      </w:r>
      <w:r w:rsidR="003A0F01" w:rsidRPr="006B11F4">
        <w:rPr>
          <w:rFonts w:ascii="ＭＳ 明朝" w:hAnsi="ＭＳ 明朝" w:hint="eastAsia"/>
          <w:sz w:val="22"/>
          <w:szCs w:val="22"/>
        </w:rPr>
        <w:t>契約解除に伴う違約金の割合を、契約金額の１０分の３とする。</w:t>
      </w:r>
    </w:p>
    <w:p w:rsidR="00B82B55" w:rsidRPr="006B11F4" w:rsidRDefault="00B82B55" w:rsidP="00424699">
      <w:pPr>
        <w:spacing w:line="360" w:lineRule="auto"/>
        <w:ind w:left="440" w:hangingChars="200" w:hanging="440"/>
        <w:rPr>
          <w:rFonts w:ascii="ＭＳ 明朝" w:hAnsi="ＭＳ 明朝" w:hint="eastAsia"/>
          <w:sz w:val="22"/>
          <w:szCs w:val="22"/>
        </w:rPr>
      </w:pPr>
    </w:p>
    <w:p w:rsidR="003652AA" w:rsidRPr="006B11F4" w:rsidRDefault="003652AA" w:rsidP="000011C2">
      <w:pPr>
        <w:spacing w:line="360" w:lineRule="auto"/>
        <w:ind w:firstLineChars="300" w:firstLine="660"/>
        <w:rPr>
          <w:rFonts w:ascii="ＭＳ 明朝" w:hAnsi="ＭＳ 明朝" w:hint="eastAsia"/>
          <w:sz w:val="22"/>
          <w:szCs w:val="22"/>
        </w:rPr>
      </w:pPr>
    </w:p>
    <w:p w:rsidR="00B12E42" w:rsidRPr="006B11F4" w:rsidRDefault="0015077D" w:rsidP="000011C2">
      <w:pPr>
        <w:spacing w:line="360" w:lineRule="auto"/>
        <w:ind w:firstLineChars="300" w:firstLine="660"/>
        <w:rPr>
          <w:rFonts w:ascii="ＭＳ 明朝" w:hAnsi="ＭＳ 明朝"/>
          <w:sz w:val="22"/>
          <w:szCs w:val="22"/>
        </w:rPr>
      </w:pPr>
      <w:r w:rsidRPr="006B11F4">
        <w:rPr>
          <w:rFonts w:ascii="ＭＳ 明朝" w:hAnsi="ＭＳ 明朝" w:hint="eastAsia"/>
          <w:sz w:val="22"/>
          <w:szCs w:val="22"/>
        </w:rPr>
        <w:t>附　則</w:t>
      </w:r>
    </w:p>
    <w:p w:rsidR="00B12E42" w:rsidRPr="006B11F4" w:rsidRDefault="005F6A2A" w:rsidP="000011C2">
      <w:pPr>
        <w:spacing w:line="360" w:lineRule="auto"/>
        <w:rPr>
          <w:rFonts w:ascii="ＭＳ 明朝" w:hAnsi="ＭＳ 明朝"/>
          <w:sz w:val="22"/>
          <w:szCs w:val="22"/>
        </w:rPr>
      </w:pPr>
      <w:r w:rsidRPr="006B11F4">
        <w:rPr>
          <w:rFonts w:ascii="ＭＳ 明朝" w:hAnsi="ＭＳ 明朝" w:hint="eastAsia"/>
          <w:sz w:val="22"/>
          <w:szCs w:val="22"/>
        </w:rPr>
        <w:t xml:space="preserve">　この要領は、平成８年１月</w:t>
      </w:r>
      <w:r w:rsidR="0015077D" w:rsidRPr="006B11F4">
        <w:rPr>
          <w:rFonts w:ascii="ＭＳ 明朝" w:hAnsi="ＭＳ 明朝" w:hint="eastAsia"/>
          <w:sz w:val="22"/>
          <w:szCs w:val="22"/>
        </w:rPr>
        <w:t>１日から施行する。</w:t>
      </w:r>
    </w:p>
    <w:p w:rsidR="00B12E42" w:rsidRPr="006B11F4" w:rsidRDefault="0015077D" w:rsidP="000011C2">
      <w:pPr>
        <w:spacing w:line="360" w:lineRule="auto"/>
        <w:ind w:firstLineChars="300" w:firstLine="660"/>
        <w:rPr>
          <w:rFonts w:ascii="ＭＳ 明朝" w:hAnsi="ＭＳ 明朝"/>
          <w:sz w:val="22"/>
          <w:szCs w:val="22"/>
        </w:rPr>
      </w:pPr>
      <w:r w:rsidRPr="006B11F4">
        <w:rPr>
          <w:rFonts w:ascii="ＭＳ 明朝" w:hAnsi="ＭＳ 明朝" w:hint="eastAsia"/>
          <w:sz w:val="22"/>
          <w:szCs w:val="22"/>
        </w:rPr>
        <w:t>附　則</w:t>
      </w:r>
    </w:p>
    <w:p w:rsidR="00B12E42" w:rsidRPr="006B11F4" w:rsidRDefault="005F6A2A" w:rsidP="000011C2">
      <w:pPr>
        <w:spacing w:line="360" w:lineRule="auto"/>
        <w:rPr>
          <w:rFonts w:ascii="ＭＳ 明朝" w:hAnsi="ＭＳ 明朝"/>
          <w:sz w:val="22"/>
          <w:szCs w:val="22"/>
        </w:rPr>
      </w:pPr>
      <w:r w:rsidRPr="006B11F4">
        <w:rPr>
          <w:rFonts w:ascii="ＭＳ 明朝" w:hAnsi="ＭＳ 明朝" w:hint="eastAsia"/>
          <w:sz w:val="22"/>
          <w:szCs w:val="22"/>
        </w:rPr>
        <w:t xml:space="preserve">　この要領は、平成１０年１１月</w:t>
      </w:r>
      <w:r w:rsidR="0015077D" w:rsidRPr="006B11F4">
        <w:rPr>
          <w:rFonts w:ascii="ＭＳ 明朝" w:hAnsi="ＭＳ 明朝" w:hint="eastAsia"/>
          <w:sz w:val="22"/>
          <w:szCs w:val="22"/>
        </w:rPr>
        <w:t>１日から施行する。</w:t>
      </w:r>
    </w:p>
    <w:p w:rsidR="00B12E42" w:rsidRPr="006B11F4" w:rsidRDefault="0015077D" w:rsidP="000011C2">
      <w:pPr>
        <w:spacing w:line="360" w:lineRule="auto"/>
        <w:ind w:firstLineChars="300" w:firstLine="660"/>
        <w:rPr>
          <w:rFonts w:ascii="ＭＳ 明朝" w:hAnsi="ＭＳ 明朝"/>
          <w:sz w:val="22"/>
          <w:szCs w:val="22"/>
        </w:rPr>
      </w:pPr>
      <w:r w:rsidRPr="006B11F4">
        <w:rPr>
          <w:rFonts w:ascii="ＭＳ 明朝" w:hAnsi="ＭＳ 明朝" w:hint="eastAsia"/>
          <w:sz w:val="22"/>
          <w:szCs w:val="22"/>
        </w:rPr>
        <w:t>附　則</w:t>
      </w:r>
    </w:p>
    <w:p w:rsidR="00B12E42" w:rsidRPr="006B11F4" w:rsidRDefault="005F6A2A" w:rsidP="000011C2">
      <w:pPr>
        <w:spacing w:line="360" w:lineRule="auto"/>
        <w:rPr>
          <w:rFonts w:ascii="ＭＳ 明朝" w:hAnsi="ＭＳ 明朝"/>
          <w:sz w:val="22"/>
          <w:szCs w:val="22"/>
        </w:rPr>
      </w:pPr>
      <w:r w:rsidRPr="006B11F4">
        <w:rPr>
          <w:rFonts w:ascii="ＭＳ 明朝" w:hAnsi="ＭＳ 明朝" w:hint="eastAsia"/>
          <w:sz w:val="22"/>
          <w:szCs w:val="22"/>
        </w:rPr>
        <w:t xml:space="preserve">　この要領は、平成１３年４月</w:t>
      </w:r>
      <w:r w:rsidR="0015077D" w:rsidRPr="006B11F4">
        <w:rPr>
          <w:rFonts w:ascii="ＭＳ 明朝" w:hAnsi="ＭＳ 明朝" w:hint="eastAsia"/>
          <w:sz w:val="22"/>
          <w:szCs w:val="22"/>
        </w:rPr>
        <w:t>１日から施行する。</w:t>
      </w:r>
    </w:p>
    <w:p w:rsidR="00B12E42" w:rsidRPr="006B11F4" w:rsidRDefault="0015077D" w:rsidP="000011C2">
      <w:pPr>
        <w:spacing w:line="360" w:lineRule="auto"/>
        <w:ind w:firstLineChars="300" w:firstLine="660"/>
        <w:rPr>
          <w:rFonts w:ascii="ＭＳ 明朝" w:hAnsi="ＭＳ 明朝"/>
          <w:sz w:val="22"/>
          <w:szCs w:val="22"/>
        </w:rPr>
      </w:pPr>
      <w:r w:rsidRPr="006B11F4">
        <w:rPr>
          <w:rFonts w:ascii="ＭＳ 明朝" w:hAnsi="ＭＳ 明朝" w:hint="eastAsia"/>
          <w:sz w:val="22"/>
          <w:szCs w:val="22"/>
        </w:rPr>
        <w:t>附　則</w:t>
      </w:r>
    </w:p>
    <w:p w:rsidR="00B12E42" w:rsidRPr="006B11F4" w:rsidRDefault="0015077D" w:rsidP="000011C2">
      <w:pPr>
        <w:spacing w:line="360" w:lineRule="auto"/>
        <w:rPr>
          <w:rFonts w:ascii="ＭＳ 明朝" w:hAnsi="ＭＳ 明朝"/>
          <w:sz w:val="22"/>
          <w:szCs w:val="22"/>
        </w:rPr>
      </w:pPr>
      <w:r w:rsidRPr="006B11F4">
        <w:rPr>
          <w:rFonts w:ascii="ＭＳ 明朝" w:hAnsi="ＭＳ 明朝" w:hint="eastAsia"/>
          <w:sz w:val="22"/>
          <w:szCs w:val="22"/>
        </w:rPr>
        <w:t xml:space="preserve">　</w:t>
      </w:r>
      <w:r w:rsidR="005F6A2A" w:rsidRPr="006B11F4">
        <w:rPr>
          <w:rFonts w:ascii="ＭＳ 明朝" w:hAnsi="ＭＳ 明朝" w:hint="eastAsia"/>
          <w:spacing w:val="-2"/>
          <w:sz w:val="22"/>
          <w:szCs w:val="22"/>
        </w:rPr>
        <w:t>この要領は、平成１３年７月</w:t>
      </w:r>
      <w:r w:rsidRPr="006B11F4">
        <w:rPr>
          <w:rFonts w:ascii="ＭＳ 明朝" w:hAnsi="ＭＳ 明朝" w:hint="eastAsia"/>
          <w:spacing w:val="-2"/>
          <w:sz w:val="22"/>
          <w:szCs w:val="22"/>
        </w:rPr>
        <w:t>１日から施行する。ただし、この要領による改正後の規定は</w:t>
      </w:r>
      <w:r w:rsidRPr="006B11F4">
        <w:rPr>
          <w:rFonts w:ascii="ＭＳ 明朝" w:hAnsi="ＭＳ 明朝" w:hint="eastAsia"/>
          <w:sz w:val="22"/>
          <w:szCs w:val="22"/>
        </w:rPr>
        <w:t>、この要領の施行の日以降に入札通知書又は入札参加資格確認結果通知書を交付する工事について適用し、同日前に交付する工事については、なお従前の例による。</w:t>
      </w:r>
    </w:p>
    <w:p w:rsidR="00B12E42" w:rsidRPr="006B11F4" w:rsidRDefault="0015077D" w:rsidP="000011C2">
      <w:pPr>
        <w:spacing w:line="360" w:lineRule="auto"/>
        <w:ind w:firstLineChars="300" w:firstLine="660"/>
        <w:rPr>
          <w:rFonts w:ascii="ＭＳ 明朝" w:hAnsi="ＭＳ 明朝"/>
          <w:sz w:val="22"/>
          <w:szCs w:val="22"/>
        </w:rPr>
      </w:pPr>
      <w:r w:rsidRPr="006B11F4">
        <w:rPr>
          <w:rFonts w:ascii="ＭＳ 明朝" w:hAnsi="ＭＳ 明朝" w:hint="eastAsia"/>
          <w:sz w:val="22"/>
          <w:szCs w:val="22"/>
        </w:rPr>
        <w:t>附　則</w:t>
      </w:r>
    </w:p>
    <w:p w:rsidR="00B12E42" w:rsidRPr="006B11F4" w:rsidRDefault="005F6A2A" w:rsidP="000011C2">
      <w:pPr>
        <w:spacing w:line="360" w:lineRule="auto"/>
        <w:rPr>
          <w:rFonts w:ascii="ＭＳ 明朝" w:hAnsi="ＭＳ 明朝" w:hint="eastAsia"/>
          <w:sz w:val="22"/>
          <w:szCs w:val="22"/>
        </w:rPr>
      </w:pPr>
      <w:r w:rsidRPr="006B11F4">
        <w:rPr>
          <w:rFonts w:ascii="ＭＳ 明朝" w:hAnsi="ＭＳ 明朝" w:hint="eastAsia"/>
          <w:sz w:val="22"/>
          <w:szCs w:val="22"/>
        </w:rPr>
        <w:lastRenderedPageBreak/>
        <w:t xml:space="preserve">　この要領は、平成１４年４月</w:t>
      </w:r>
      <w:r w:rsidR="0015077D" w:rsidRPr="006B11F4">
        <w:rPr>
          <w:rFonts w:ascii="ＭＳ 明朝" w:hAnsi="ＭＳ 明朝" w:hint="eastAsia"/>
          <w:sz w:val="22"/>
          <w:szCs w:val="22"/>
        </w:rPr>
        <w:t>１日から施行する。</w:t>
      </w:r>
    </w:p>
    <w:p w:rsidR="00B12E42" w:rsidRPr="006B11F4" w:rsidRDefault="0015077D" w:rsidP="000011C2">
      <w:pPr>
        <w:spacing w:line="360" w:lineRule="auto"/>
        <w:ind w:firstLineChars="300" w:firstLine="660"/>
        <w:rPr>
          <w:rFonts w:ascii="ＭＳ 明朝" w:hAnsi="ＭＳ 明朝"/>
          <w:sz w:val="22"/>
          <w:szCs w:val="22"/>
        </w:rPr>
      </w:pPr>
      <w:r w:rsidRPr="006B11F4">
        <w:rPr>
          <w:rFonts w:ascii="ＭＳ 明朝" w:hAnsi="ＭＳ 明朝" w:hint="eastAsia"/>
          <w:sz w:val="22"/>
          <w:szCs w:val="22"/>
        </w:rPr>
        <w:t>附　則</w:t>
      </w:r>
    </w:p>
    <w:p w:rsidR="00B12E42" w:rsidRPr="006B11F4" w:rsidRDefault="0015077D" w:rsidP="000011C2">
      <w:pPr>
        <w:spacing w:line="360" w:lineRule="auto"/>
        <w:rPr>
          <w:rFonts w:ascii="ＭＳ 明朝" w:hAnsi="ＭＳ 明朝" w:hint="eastAsia"/>
          <w:sz w:val="22"/>
          <w:szCs w:val="22"/>
        </w:rPr>
      </w:pPr>
      <w:r w:rsidRPr="006B11F4">
        <w:rPr>
          <w:rFonts w:ascii="ＭＳ 明朝" w:hAnsi="ＭＳ 明朝" w:hint="eastAsia"/>
          <w:sz w:val="22"/>
          <w:szCs w:val="22"/>
        </w:rPr>
        <w:t xml:space="preserve">　</w:t>
      </w:r>
      <w:r w:rsidRPr="006B11F4">
        <w:rPr>
          <w:rFonts w:ascii="ＭＳ 明朝" w:hAnsi="ＭＳ 明朝" w:hint="eastAsia"/>
          <w:spacing w:val="4"/>
          <w:sz w:val="22"/>
          <w:szCs w:val="22"/>
        </w:rPr>
        <w:t>この要</w:t>
      </w:r>
      <w:r w:rsidR="005F6A2A" w:rsidRPr="006B11F4">
        <w:rPr>
          <w:rFonts w:ascii="ＭＳ 明朝" w:hAnsi="ＭＳ 明朝" w:hint="eastAsia"/>
          <w:spacing w:val="4"/>
          <w:sz w:val="22"/>
          <w:szCs w:val="22"/>
        </w:rPr>
        <w:t>領は、平成１５年４月</w:t>
      </w:r>
      <w:r w:rsidRPr="006B11F4">
        <w:rPr>
          <w:rFonts w:ascii="ＭＳ 明朝" w:hAnsi="ＭＳ 明朝" w:hint="eastAsia"/>
          <w:spacing w:val="4"/>
          <w:sz w:val="22"/>
          <w:szCs w:val="22"/>
        </w:rPr>
        <w:t>１日から施行する。ただし、この要領による規定は、平成１５年度</w:t>
      </w:r>
      <w:r w:rsidRPr="006B11F4">
        <w:rPr>
          <w:rFonts w:ascii="ＭＳ 明朝" w:hAnsi="ＭＳ 明朝" w:hint="eastAsia"/>
          <w:sz w:val="22"/>
          <w:szCs w:val="22"/>
        </w:rPr>
        <w:t>予算にて執行する契約に適用する。</w:t>
      </w:r>
    </w:p>
    <w:p w:rsidR="00B12E42" w:rsidRPr="006B11F4" w:rsidRDefault="0015077D" w:rsidP="000011C2">
      <w:pPr>
        <w:spacing w:line="360" w:lineRule="auto"/>
        <w:ind w:firstLineChars="300" w:firstLine="660"/>
        <w:rPr>
          <w:rFonts w:ascii="ＭＳ 明朝" w:hAnsi="ＭＳ 明朝"/>
          <w:sz w:val="22"/>
          <w:szCs w:val="22"/>
        </w:rPr>
      </w:pPr>
      <w:r w:rsidRPr="006B11F4">
        <w:rPr>
          <w:rFonts w:ascii="ＭＳ 明朝" w:hAnsi="ＭＳ 明朝" w:hint="eastAsia"/>
          <w:sz w:val="22"/>
          <w:szCs w:val="22"/>
        </w:rPr>
        <w:t>附　則</w:t>
      </w:r>
    </w:p>
    <w:p w:rsidR="00B12E42" w:rsidRPr="006B11F4" w:rsidRDefault="0015077D" w:rsidP="000011C2">
      <w:pPr>
        <w:spacing w:line="360" w:lineRule="auto"/>
        <w:rPr>
          <w:rFonts w:ascii="ＭＳ 明朝" w:hAnsi="ＭＳ 明朝" w:hint="eastAsia"/>
          <w:spacing w:val="4"/>
          <w:sz w:val="22"/>
          <w:szCs w:val="22"/>
        </w:rPr>
      </w:pPr>
      <w:r w:rsidRPr="006B11F4">
        <w:rPr>
          <w:rFonts w:ascii="ＭＳ 明朝" w:hAnsi="ＭＳ 明朝" w:hint="eastAsia"/>
          <w:sz w:val="22"/>
          <w:szCs w:val="22"/>
        </w:rPr>
        <w:t xml:space="preserve">　</w:t>
      </w:r>
      <w:r w:rsidRPr="006B11F4">
        <w:rPr>
          <w:rFonts w:ascii="ＭＳ 明朝" w:hAnsi="ＭＳ 明朝" w:hint="eastAsia"/>
          <w:spacing w:val="4"/>
          <w:sz w:val="22"/>
          <w:szCs w:val="22"/>
        </w:rPr>
        <w:t>この要領は、平成１８年４月１０日から施行する。</w:t>
      </w:r>
    </w:p>
    <w:p w:rsidR="00B12E42" w:rsidRPr="006B11F4" w:rsidRDefault="0015077D" w:rsidP="000011C2">
      <w:pPr>
        <w:spacing w:line="360" w:lineRule="auto"/>
        <w:rPr>
          <w:rFonts w:ascii="ＭＳ 明朝" w:hAnsi="ＭＳ 明朝" w:hint="eastAsia"/>
          <w:spacing w:val="4"/>
          <w:sz w:val="22"/>
          <w:szCs w:val="22"/>
        </w:rPr>
      </w:pPr>
      <w:r w:rsidRPr="006B11F4">
        <w:rPr>
          <w:rFonts w:ascii="ＭＳ 明朝" w:hAnsi="ＭＳ 明朝" w:hint="eastAsia"/>
          <w:spacing w:val="4"/>
          <w:sz w:val="22"/>
          <w:szCs w:val="22"/>
        </w:rPr>
        <w:t xml:space="preserve">　　　附　則</w:t>
      </w:r>
    </w:p>
    <w:p w:rsidR="00B12E42" w:rsidRPr="006B11F4" w:rsidRDefault="0015077D" w:rsidP="000011C2">
      <w:pPr>
        <w:spacing w:line="360" w:lineRule="auto"/>
        <w:rPr>
          <w:rFonts w:ascii="ＭＳ 明朝" w:hAnsi="ＭＳ 明朝" w:hint="eastAsia"/>
          <w:spacing w:val="4"/>
          <w:sz w:val="22"/>
          <w:szCs w:val="22"/>
        </w:rPr>
      </w:pPr>
      <w:r w:rsidRPr="006B11F4">
        <w:rPr>
          <w:rFonts w:ascii="ＭＳ 明朝" w:hAnsi="ＭＳ 明朝" w:hint="eastAsia"/>
          <w:spacing w:val="4"/>
          <w:sz w:val="22"/>
          <w:szCs w:val="22"/>
        </w:rPr>
        <w:t xml:space="preserve">　この要領は、平成１９年４月１日から施行する。</w:t>
      </w:r>
    </w:p>
    <w:p w:rsidR="00B12E42" w:rsidRPr="006B11F4" w:rsidRDefault="0015077D" w:rsidP="000011C2">
      <w:pPr>
        <w:spacing w:line="360" w:lineRule="auto"/>
        <w:rPr>
          <w:rFonts w:ascii="ＭＳ 明朝" w:hAnsi="ＭＳ 明朝" w:hint="eastAsia"/>
          <w:spacing w:val="4"/>
          <w:sz w:val="22"/>
          <w:szCs w:val="22"/>
        </w:rPr>
      </w:pPr>
      <w:r w:rsidRPr="006B11F4">
        <w:rPr>
          <w:rFonts w:ascii="ＭＳ 明朝" w:hAnsi="ＭＳ 明朝" w:hint="eastAsia"/>
          <w:spacing w:val="4"/>
          <w:sz w:val="22"/>
          <w:szCs w:val="22"/>
        </w:rPr>
        <w:t xml:space="preserve">　　　附　則</w:t>
      </w:r>
    </w:p>
    <w:p w:rsidR="00B12E42" w:rsidRPr="006B11F4" w:rsidRDefault="0015077D" w:rsidP="000011C2">
      <w:pPr>
        <w:spacing w:line="360" w:lineRule="auto"/>
        <w:rPr>
          <w:rFonts w:ascii="ＭＳ 明朝" w:hAnsi="ＭＳ 明朝" w:hint="eastAsia"/>
          <w:spacing w:val="4"/>
          <w:sz w:val="22"/>
          <w:szCs w:val="22"/>
        </w:rPr>
      </w:pPr>
      <w:r w:rsidRPr="006B11F4">
        <w:rPr>
          <w:rFonts w:ascii="ＭＳ 明朝" w:hAnsi="ＭＳ 明朝" w:hint="eastAsia"/>
          <w:spacing w:val="4"/>
          <w:sz w:val="22"/>
          <w:szCs w:val="22"/>
        </w:rPr>
        <w:t xml:space="preserve">　この要領は、平成１９年７月１日から施行する。</w:t>
      </w:r>
    </w:p>
    <w:p w:rsidR="00B12E42" w:rsidRPr="006B11F4" w:rsidRDefault="0015077D" w:rsidP="000011C2">
      <w:pPr>
        <w:spacing w:line="360" w:lineRule="auto"/>
        <w:rPr>
          <w:rFonts w:ascii="ＭＳ 明朝" w:hAnsi="ＭＳ 明朝" w:hint="eastAsia"/>
          <w:spacing w:val="4"/>
          <w:sz w:val="22"/>
          <w:szCs w:val="22"/>
        </w:rPr>
      </w:pPr>
      <w:r w:rsidRPr="006B11F4">
        <w:rPr>
          <w:rFonts w:ascii="ＭＳ 明朝" w:hAnsi="ＭＳ 明朝" w:hint="eastAsia"/>
          <w:color w:val="FF0000"/>
          <w:spacing w:val="4"/>
          <w:sz w:val="22"/>
          <w:szCs w:val="22"/>
        </w:rPr>
        <w:t xml:space="preserve">　　　</w:t>
      </w:r>
      <w:r w:rsidRPr="006B11F4">
        <w:rPr>
          <w:rFonts w:ascii="ＭＳ 明朝" w:hAnsi="ＭＳ 明朝" w:hint="eastAsia"/>
          <w:spacing w:val="4"/>
          <w:sz w:val="22"/>
          <w:szCs w:val="22"/>
        </w:rPr>
        <w:t>附　則</w:t>
      </w:r>
    </w:p>
    <w:p w:rsidR="00B12E42" w:rsidRPr="006B11F4" w:rsidRDefault="0015077D" w:rsidP="000011C2">
      <w:pPr>
        <w:spacing w:line="360" w:lineRule="auto"/>
        <w:rPr>
          <w:rFonts w:ascii="ＭＳ 明朝" w:hAnsi="ＭＳ 明朝" w:hint="eastAsia"/>
          <w:spacing w:val="4"/>
          <w:sz w:val="22"/>
          <w:szCs w:val="22"/>
        </w:rPr>
      </w:pPr>
      <w:r w:rsidRPr="006B11F4">
        <w:rPr>
          <w:rFonts w:ascii="ＭＳ 明朝" w:hAnsi="ＭＳ 明朝" w:hint="eastAsia"/>
          <w:spacing w:val="4"/>
          <w:sz w:val="22"/>
          <w:szCs w:val="22"/>
        </w:rPr>
        <w:t>１　この要領は、平成２０年４月１日から施行する。</w:t>
      </w:r>
    </w:p>
    <w:p w:rsidR="00B12E42" w:rsidRPr="006B11F4" w:rsidRDefault="0015077D" w:rsidP="000011C2">
      <w:pPr>
        <w:spacing w:line="360" w:lineRule="auto"/>
        <w:ind w:left="251" w:hangingChars="110" w:hanging="251"/>
        <w:rPr>
          <w:rFonts w:ascii="ＭＳ 明朝" w:hAnsi="ＭＳ 明朝" w:hint="eastAsia"/>
          <w:spacing w:val="4"/>
          <w:sz w:val="22"/>
          <w:szCs w:val="22"/>
        </w:rPr>
      </w:pPr>
      <w:r w:rsidRPr="006B11F4">
        <w:rPr>
          <w:rFonts w:ascii="ＭＳ 明朝" w:hAnsi="ＭＳ 明朝" w:hint="eastAsia"/>
          <w:spacing w:val="4"/>
          <w:sz w:val="22"/>
          <w:szCs w:val="22"/>
        </w:rPr>
        <w:t>２　千葉市建設工事低入札価格特別重点調査試行実施要領（平成１９年６月１日施行）は、廃止する。</w:t>
      </w:r>
    </w:p>
    <w:p w:rsidR="00B12E42" w:rsidRPr="006B11F4" w:rsidRDefault="0015077D" w:rsidP="000011C2">
      <w:pPr>
        <w:spacing w:line="360" w:lineRule="auto"/>
        <w:ind w:firstLineChars="300" w:firstLine="684"/>
        <w:rPr>
          <w:rFonts w:ascii="ＭＳ 明朝" w:hAnsi="ＭＳ 明朝" w:hint="eastAsia"/>
          <w:spacing w:val="4"/>
          <w:sz w:val="22"/>
          <w:szCs w:val="22"/>
        </w:rPr>
      </w:pPr>
      <w:r w:rsidRPr="006B11F4">
        <w:rPr>
          <w:rFonts w:ascii="ＭＳ 明朝" w:hAnsi="ＭＳ 明朝" w:hint="eastAsia"/>
          <w:spacing w:val="4"/>
          <w:sz w:val="22"/>
          <w:szCs w:val="22"/>
        </w:rPr>
        <w:t>附　則</w:t>
      </w:r>
    </w:p>
    <w:p w:rsidR="00B12E42" w:rsidRPr="006B11F4" w:rsidRDefault="0015077D" w:rsidP="000011C2">
      <w:pPr>
        <w:spacing w:line="360" w:lineRule="auto"/>
        <w:rPr>
          <w:rFonts w:ascii="ＭＳ 明朝" w:hAnsi="ＭＳ 明朝" w:hint="eastAsia"/>
          <w:spacing w:val="4"/>
          <w:sz w:val="22"/>
          <w:szCs w:val="22"/>
        </w:rPr>
      </w:pPr>
      <w:r w:rsidRPr="006B11F4">
        <w:rPr>
          <w:rFonts w:ascii="ＭＳ 明朝" w:hAnsi="ＭＳ 明朝" w:hint="eastAsia"/>
          <w:spacing w:val="4"/>
          <w:sz w:val="22"/>
          <w:szCs w:val="22"/>
        </w:rPr>
        <w:t xml:space="preserve">　この要領は、平成２０年９月１日から施行する。</w:t>
      </w:r>
    </w:p>
    <w:p w:rsidR="00B12E42" w:rsidRPr="006B11F4" w:rsidRDefault="0015077D" w:rsidP="000011C2">
      <w:pPr>
        <w:spacing w:line="360" w:lineRule="auto"/>
        <w:rPr>
          <w:rFonts w:ascii="ＭＳ 明朝" w:hAnsi="ＭＳ 明朝" w:hint="eastAsia"/>
          <w:spacing w:val="4"/>
          <w:sz w:val="22"/>
          <w:szCs w:val="22"/>
        </w:rPr>
      </w:pPr>
      <w:r w:rsidRPr="006B11F4">
        <w:rPr>
          <w:rFonts w:ascii="ＭＳ 明朝" w:hAnsi="ＭＳ 明朝" w:hint="eastAsia"/>
          <w:spacing w:val="4"/>
          <w:sz w:val="22"/>
          <w:szCs w:val="22"/>
        </w:rPr>
        <w:t xml:space="preserve">　　　附　則</w:t>
      </w:r>
    </w:p>
    <w:p w:rsidR="00B12E42" w:rsidRPr="006B11F4" w:rsidRDefault="0015077D" w:rsidP="000011C2">
      <w:pPr>
        <w:spacing w:line="360" w:lineRule="auto"/>
        <w:rPr>
          <w:rFonts w:ascii="ＭＳ 明朝" w:hAnsi="ＭＳ 明朝" w:hint="eastAsia"/>
          <w:spacing w:val="4"/>
          <w:sz w:val="22"/>
          <w:szCs w:val="22"/>
        </w:rPr>
      </w:pPr>
      <w:r w:rsidRPr="006B11F4">
        <w:rPr>
          <w:rFonts w:ascii="ＭＳ 明朝" w:hAnsi="ＭＳ 明朝" w:hint="eastAsia"/>
          <w:spacing w:val="4"/>
          <w:sz w:val="22"/>
          <w:szCs w:val="22"/>
        </w:rPr>
        <w:t xml:space="preserve">　この要領は、平成２１年４月１日から施行する。</w:t>
      </w:r>
    </w:p>
    <w:p w:rsidR="00B12E42" w:rsidRPr="006B11F4" w:rsidRDefault="0015077D" w:rsidP="00486A68">
      <w:pPr>
        <w:spacing w:line="360" w:lineRule="auto"/>
        <w:rPr>
          <w:rFonts w:ascii="ＭＳ 明朝" w:hAnsi="ＭＳ 明朝" w:hint="eastAsia"/>
          <w:spacing w:val="4"/>
          <w:sz w:val="22"/>
          <w:szCs w:val="22"/>
        </w:rPr>
      </w:pPr>
      <w:r w:rsidRPr="006B11F4">
        <w:rPr>
          <w:rFonts w:ascii="ＭＳ 明朝" w:hAnsi="ＭＳ 明朝" w:hint="eastAsia"/>
          <w:spacing w:val="4"/>
          <w:sz w:val="22"/>
          <w:szCs w:val="22"/>
        </w:rPr>
        <w:t xml:space="preserve">　　　附　則</w:t>
      </w:r>
    </w:p>
    <w:p w:rsidR="00B12E42" w:rsidRPr="006B11F4" w:rsidRDefault="0015077D" w:rsidP="00486A68">
      <w:pPr>
        <w:spacing w:line="360" w:lineRule="auto"/>
        <w:rPr>
          <w:rFonts w:ascii="ＭＳ 明朝" w:hAnsi="ＭＳ 明朝" w:hint="eastAsia"/>
          <w:spacing w:val="4"/>
          <w:sz w:val="22"/>
          <w:szCs w:val="22"/>
        </w:rPr>
      </w:pPr>
      <w:r w:rsidRPr="006B11F4">
        <w:rPr>
          <w:rFonts w:ascii="ＭＳ 明朝" w:hAnsi="ＭＳ 明朝" w:hint="eastAsia"/>
          <w:spacing w:val="4"/>
          <w:sz w:val="22"/>
          <w:szCs w:val="22"/>
        </w:rPr>
        <w:t xml:space="preserve">　この要領は、平成２１年１０月１日から施行する。</w:t>
      </w:r>
      <w:r w:rsidRPr="006B11F4">
        <w:rPr>
          <w:rFonts w:ascii="ＭＳ 明朝" w:hAnsi="ＭＳ 明朝" w:hint="eastAsia"/>
          <w:spacing w:val="-2"/>
          <w:sz w:val="22"/>
          <w:szCs w:val="22"/>
        </w:rPr>
        <w:t>ただし、この要領による改正後の規定は</w:t>
      </w:r>
      <w:r w:rsidRPr="006B11F4">
        <w:rPr>
          <w:rFonts w:ascii="ＭＳ 明朝" w:hAnsi="ＭＳ 明朝" w:hint="eastAsia"/>
          <w:sz w:val="22"/>
          <w:szCs w:val="22"/>
        </w:rPr>
        <w:t>、この要領の施行の日以降に公告する建設工事について適用し、同日前に公告する建設工事については、なお従前の例による。</w:t>
      </w:r>
    </w:p>
    <w:p w:rsidR="0041104B" w:rsidRPr="006B11F4" w:rsidRDefault="0015077D" w:rsidP="00486A68">
      <w:pPr>
        <w:spacing w:line="360" w:lineRule="auto"/>
        <w:rPr>
          <w:rFonts w:ascii="ＭＳ 明朝" w:hAnsi="ＭＳ 明朝" w:hint="eastAsia"/>
          <w:spacing w:val="4"/>
          <w:sz w:val="22"/>
          <w:szCs w:val="22"/>
        </w:rPr>
      </w:pPr>
      <w:r w:rsidRPr="006B11F4">
        <w:rPr>
          <w:rFonts w:ascii="ＭＳ 明朝" w:hAnsi="ＭＳ 明朝" w:hint="eastAsia"/>
          <w:spacing w:val="4"/>
          <w:sz w:val="22"/>
          <w:szCs w:val="22"/>
        </w:rPr>
        <w:t xml:space="preserve">　　　附　則</w:t>
      </w:r>
    </w:p>
    <w:p w:rsidR="0041104B" w:rsidRPr="006B11F4" w:rsidRDefault="0015077D" w:rsidP="00486A68">
      <w:pPr>
        <w:spacing w:line="360" w:lineRule="auto"/>
        <w:rPr>
          <w:rFonts w:ascii="ＭＳ 明朝" w:hAnsi="ＭＳ 明朝" w:hint="eastAsia"/>
          <w:spacing w:val="4"/>
          <w:sz w:val="22"/>
          <w:szCs w:val="22"/>
        </w:rPr>
      </w:pPr>
      <w:r w:rsidRPr="006B11F4">
        <w:rPr>
          <w:rFonts w:ascii="ＭＳ 明朝" w:hAnsi="ＭＳ 明朝" w:hint="eastAsia"/>
          <w:spacing w:val="4"/>
          <w:sz w:val="22"/>
          <w:szCs w:val="22"/>
        </w:rPr>
        <w:t xml:space="preserve">　この要領は、平成２２年４月１</w:t>
      </w:r>
      <w:r w:rsidR="00F0145A" w:rsidRPr="006B11F4">
        <w:rPr>
          <w:rFonts w:ascii="ＭＳ 明朝" w:hAnsi="ＭＳ 明朝" w:hint="eastAsia"/>
          <w:spacing w:val="4"/>
          <w:sz w:val="22"/>
          <w:szCs w:val="22"/>
        </w:rPr>
        <w:t>３</w:t>
      </w:r>
      <w:r w:rsidRPr="006B11F4">
        <w:rPr>
          <w:rFonts w:ascii="ＭＳ 明朝" w:hAnsi="ＭＳ 明朝" w:hint="eastAsia"/>
          <w:spacing w:val="4"/>
          <w:sz w:val="22"/>
          <w:szCs w:val="22"/>
        </w:rPr>
        <w:t>日から施行する。</w:t>
      </w:r>
    </w:p>
    <w:p w:rsidR="009144F8" w:rsidRPr="006B11F4" w:rsidRDefault="0015077D" w:rsidP="00486A68">
      <w:pPr>
        <w:spacing w:line="360" w:lineRule="auto"/>
        <w:rPr>
          <w:rFonts w:ascii="ＭＳ 明朝" w:hAnsi="ＭＳ 明朝" w:hint="eastAsia"/>
          <w:spacing w:val="4"/>
          <w:sz w:val="22"/>
          <w:szCs w:val="22"/>
        </w:rPr>
      </w:pPr>
      <w:r w:rsidRPr="006B11F4">
        <w:rPr>
          <w:rFonts w:ascii="ＭＳ 明朝" w:hAnsi="ＭＳ 明朝" w:hint="eastAsia"/>
          <w:spacing w:val="4"/>
          <w:sz w:val="22"/>
          <w:szCs w:val="22"/>
        </w:rPr>
        <w:t xml:space="preserve">　　　附　則</w:t>
      </w:r>
    </w:p>
    <w:p w:rsidR="008A5B7B" w:rsidRPr="006B11F4" w:rsidRDefault="009144F8" w:rsidP="00486A68">
      <w:pPr>
        <w:spacing w:line="360" w:lineRule="auto"/>
        <w:rPr>
          <w:rFonts w:ascii="ＭＳ 明朝" w:hAnsi="ＭＳ 明朝" w:hint="eastAsia"/>
          <w:spacing w:val="4"/>
          <w:sz w:val="22"/>
          <w:szCs w:val="22"/>
        </w:rPr>
      </w:pPr>
      <w:r w:rsidRPr="006B11F4">
        <w:rPr>
          <w:rFonts w:ascii="ＭＳ 明朝" w:hAnsi="ＭＳ 明朝" w:hint="eastAsia"/>
          <w:spacing w:val="4"/>
          <w:sz w:val="22"/>
          <w:szCs w:val="22"/>
        </w:rPr>
        <w:t xml:space="preserve">　この要領は、平成２３年４月１日から施行する。</w:t>
      </w:r>
    </w:p>
    <w:p w:rsidR="008A5B7B" w:rsidRPr="006B11F4" w:rsidRDefault="0015077D" w:rsidP="00486A68">
      <w:pPr>
        <w:spacing w:line="360" w:lineRule="auto"/>
        <w:rPr>
          <w:rFonts w:ascii="ＭＳ 明朝" w:hAnsi="ＭＳ 明朝" w:hint="eastAsia"/>
          <w:spacing w:val="4"/>
          <w:sz w:val="22"/>
          <w:szCs w:val="22"/>
        </w:rPr>
      </w:pPr>
      <w:r w:rsidRPr="006B11F4">
        <w:rPr>
          <w:rFonts w:ascii="ＭＳ 明朝" w:hAnsi="ＭＳ 明朝" w:hint="eastAsia"/>
          <w:spacing w:val="4"/>
          <w:sz w:val="22"/>
          <w:szCs w:val="22"/>
        </w:rPr>
        <w:t xml:space="preserve">　　　附　則</w:t>
      </w:r>
    </w:p>
    <w:p w:rsidR="008A5B7B" w:rsidRPr="006B11F4" w:rsidRDefault="0015077D" w:rsidP="00486A68">
      <w:pPr>
        <w:spacing w:line="360" w:lineRule="auto"/>
        <w:rPr>
          <w:rFonts w:ascii="ＭＳ 明朝" w:hAnsi="ＭＳ 明朝" w:hint="eastAsia"/>
          <w:spacing w:val="4"/>
          <w:sz w:val="22"/>
          <w:szCs w:val="22"/>
        </w:rPr>
      </w:pPr>
      <w:r w:rsidRPr="006B11F4">
        <w:rPr>
          <w:rFonts w:ascii="ＭＳ 明朝" w:hAnsi="ＭＳ 明朝" w:hint="eastAsia"/>
          <w:spacing w:val="4"/>
          <w:sz w:val="22"/>
          <w:szCs w:val="22"/>
        </w:rPr>
        <w:t xml:space="preserve">　この要領は、平成</w:t>
      </w:r>
      <w:r w:rsidR="006F5FCD" w:rsidRPr="006B11F4">
        <w:rPr>
          <w:rFonts w:ascii="ＭＳ 明朝" w:hAnsi="ＭＳ 明朝" w:hint="eastAsia"/>
          <w:spacing w:val="4"/>
          <w:sz w:val="22"/>
          <w:szCs w:val="22"/>
        </w:rPr>
        <w:t>２３</w:t>
      </w:r>
      <w:r w:rsidRPr="006B11F4">
        <w:rPr>
          <w:rFonts w:ascii="ＭＳ 明朝" w:hAnsi="ＭＳ 明朝" w:hint="eastAsia"/>
          <w:spacing w:val="4"/>
          <w:sz w:val="22"/>
          <w:szCs w:val="22"/>
        </w:rPr>
        <w:t>年</w:t>
      </w:r>
      <w:r w:rsidR="006F5FCD" w:rsidRPr="006B11F4">
        <w:rPr>
          <w:rFonts w:ascii="ＭＳ 明朝" w:hAnsi="ＭＳ 明朝" w:hint="eastAsia"/>
          <w:spacing w:val="4"/>
          <w:sz w:val="22"/>
          <w:szCs w:val="22"/>
        </w:rPr>
        <w:t>６</w:t>
      </w:r>
      <w:r w:rsidRPr="006B11F4">
        <w:rPr>
          <w:rFonts w:ascii="ＭＳ 明朝" w:hAnsi="ＭＳ 明朝" w:hint="eastAsia"/>
          <w:spacing w:val="4"/>
          <w:sz w:val="22"/>
          <w:szCs w:val="22"/>
        </w:rPr>
        <w:t>月</w:t>
      </w:r>
      <w:r w:rsidR="006F5FCD" w:rsidRPr="006B11F4">
        <w:rPr>
          <w:rFonts w:ascii="ＭＳ 明朝" w:hAnsi="ＭＳ 明朝" w:hint="eastAsia"/>
          <w:spacing w:val="4"/>
          <w:sz w:val="22"/>
          <w:szCs w:val="22"/>
        </w:rPr>
        <w:t>１</w:t>
      </w:r>
      <w:r w:rsidRPr="006B11F4">
        <w:rPr>
          <w:rFonts w:ascii="ＭＳ 明朝" w:hAnsi="ＭＳ 明朝" w:hint="eastAsia"/>
          <w:spacing w:val="4"/>
          <w:sz w:val="22"/>
          <w:szCs w:val="22"/>
        </w:rPr>
        <w:t>日から施行する。</w:t>
      </w:r>
      <w:r w:rsidRPr="006B11F4">
        <w:rPr>
          <w:rFonts w:ascii="ＭＳ 明朝" w:hAnsi="ＭＳ 明朝" w:hint="eastAsia"/>
          <w:spacing w:val="-2"/>
          <w:sz w:val="22"/>
          <w:szCs w:val="22"/>
        </w:rPr>
        <w:t>ただし、この要領による改正後の規定は</w:t>
      </w:r>
      <w:r w:rsidRPr="006B11F4">
        <w:rPr>
          <w:rFonts w:ascii="ＭＳ 明朝" w:hAnsi="ＭＳ 明朝" w:hint="eastAsia"/>
          <w:sz w:val="22"/>
          <w:szCs w:val="22"/>
        </w:rPr>
        <w:t>、この要領の施行の日以降に公告する建設工事について適用し、同日前に公告する建設工事については、なお従前の例による。</w:t>
      </w:r>
    </w:p>
    <w:p w:rsidR="00E126A1" w:rsidRPr="006B11F4" w:rsidRDefault="0015077D" w:rsidP="00486A68">
      <w:pPr>
        <w:spacing w:line="360" w:lineRule="auto"/>
        <w:rPr>
          <w:rFonts w:ascii="ＭＳ 明朝" w:hAnsi="ＭＳ 明朝" w:hint="eastAsia"/>
          <w:spacing w:val="4"/>
          <w:sz w:val="22"/>
          <w:szCs w:val="22"/>
        </w:rPr>
      </w:pPr>
      <w:r w:rsidRPr="006B11F4">
        <w:rPr>
          <w:rFonts w:ascii="ＭＳ 明朝" w:hAnsi="ＭＳ 明朝" w:hint="eastAsia"/>
          <w:spacing w:val="4"/>
          <w:sz w:val="22"/>
          <w:szCs w:val="22"/>
        </w:rPr>
        <w:t xml:space="preserve">　　　附　則</w:t>
      </w:r>
    </w:p>
    <w:p w:rsidR="00E126A1" w:rsidRPr="006B11F4" w:rsidRDefault="0015077D" w:rsidP="00486A68">
      <w:pPr>
        <w:spacing w:line="360" w:lineRule="auto"/>
        <w:rPr>
          <w:rFonts w:ascii="ＭＳ 明朝" w:hAnsi="ＭＳ 明朝" w:hint="eastAsia"/>
          <w:spacing w:val="4"/>
          <w:sz w:val="22"/>
          <w:szCs w:val="22"/>
        </w:rPr>
      </w:pPr>
      <w:r w:rsidRPr="006B11F4">
        <w:rPr>
          <w:rFonts w:ascii="ＭＳ 明朝" w:hAnsi="ＭＳ 明朝" w:hint="eastAsia"/>
          <w:spacing w:val="4"/>
          <w:sz w:val="22"/>
          <w:szCs w:val="22"/>
        </w:rPr>
        <w:t xml:space="preserve">　この要領は、平成２４年４月１日から施行する。</w:t>
      </w:r>
    </w:p>
    <w:p w:rsidR="0082535E" w:rsidRPr="006B11F4" w:rsidRDefault="0015077D" w:rsidP="00486A68">
      <w:pPr>
        <w:spacing w:line="360" w:lineRule="auto"/>
        <w:rPr>
          <w:rFonts w:ascii="ＭＳ 明朝" w:hAnsi="ＭＳ 明朝" w:hint="eastAsia"/>
          <w:spacing w:val="4"/>
          <w:sz w:val="22"/>
          <w:szCs w:val="22"/>
        </w:rPr>
      </w:pPr>
      <w:r w:rsidRPr="006B11F4">
        <w:rPr>
          <w:rFonts w:ascii="ＭＳ 明朝" w:hAnsi="ＭＳ 明朝" w:hint="eastAsia"/>
          <w:spacing w:val="4"/>
          <w:sz w:val="22"/>
          <w:szCs w:val="22"/>
        </w:rPr>
        <w:t xml:space="preserve">　　　附　則</w:t>
      </w:r>
    </w:p>
    <w:p w:rsidR="008A5B7B" w:rsidRPr="006B11F4" w:rsidRDefault="0082535E" w:rsidP="00486A68">
      <w:pPr>
        <w:spacing w:line="360" w:lineRule="auto"/>
        <w:rPr>
          <w:rFonts w:ascii="ＭＳ 明朝" w:hAnsi="ＭＳ 明朝" w:hint="eastAsia"/>
          <w:kern w:val="0"/>
          <w:sz w:val="22"/>
          <w:szCs w:val="22"/>
        </w:rPr>
      </w:pPr>
      <w:r w:rsidRPr="006B11F4">
        <w:rPr>
          <w:rFonts w:ascii="ＭＳ 明朝" w:hAnsi="ＭＳ 明朝" w:hint="eastAsia"/>
          <w:spacing w:val="4"/>
          <w:sz w:val="22"/>
          <w:szCs w:val="22"/>
        </w:rPr>
        <w:lastRenderedPageBreak/>
        <w:t xml:space="preserve">　この要領は、平成２５年４月１日から施行する。</w:t>
      </w:r>
      <w:r w:rsidR="00660AEA" w:rsidRPr="006B11F4">
        <w:rPr>
          <w:rFonts w:ascii="ＭＳ 明朝" w:hAnsi="ＭＳ 明朝" w:hint="eastAsia"/>
          <w:spacing w:val="-2"/>
          <w:sz w:val="22"/>
          <w:szCs w:val="22"/>
        </w:rPr>
        <w:t>ただし、この要領による改正後の規定は</w:t>
      </w:r>
      <w:r w:rsidR="00660AEA" w:rsidRPr="006B11F4">
        <w:rPr>
          <w:rFonts w:ascii="ＭＳ 明朝" w:hAnsi="ＭＳ 明朝" w:hint="eastAsia"/>
          <w:sz w:val="22"/>
          <w:szCs w:val="22"/>
        </w:rPr>
        <w:t>、この要領の施行の日以降に公告する建設工事について適用し、同日前に公告する建設工事については、なお従前の例による。</w:t>
      </w:r>
    </w:p>
    <w:p w:rsidR="00826ACE" w:rsidRPr="006B11F4" w:rsidRDefault="0015077D" w:rsidP="00826ACE">
      <w:pPr>
        <w:spacing w:line="360" w:lineRule="auto"/>
        <w:rPr>
          <w:rFonts w:ascii="ＭＳ 明朝" w:hAnsi="ＭＳ 明朝" w:hint="eastAsia"/>
          <w:spacing w:val="4"/>
          <w:sz w:val="22"/>
          <w:szCs w:val="22"/>
        </w:rPr>
      </w:pPr>
      <w:r w:rsidRPr="006B11F4">
        <w:rPr>
          <w:rFonts w:ascii="ＭＳ 明朝" w:hAnsi="ＭＳ 明朝" w:hint="eastAsia"/>
          <w:spacing w:val="4"/>
          <w:sz w:val="22"/>
          <w:szCs w:val="22"/>
        </w:rPr>
        <w:t xml:space="preserve">　　　附　則</w:t>
      </w:r>
    </w:p>
    <w:p w:rsidR="00255B48" w:rsidRPr="006B11F4" w:rsidRDefault="00826ACE" w:rsidP="000011C2">
      <w:pPr>
        <w:spacing w:line="360" w:lineRule="auto"/>
        <w:rPr>
          <w:rFonts w:ascii="ＭＳ 明朝" w:hAnsi="ＭＳ 明朝" w:hint="eastAsia"/>
          <w:kern w:val="0"/>
          <w:sz w:val="22"/>
          <w:szCs w:val="22"/>
        </w:rPr>
      </w:pPr>
      <w:r w:rsidRPr="006B11F4">
        <w:rPr>
          <w:rFonts w:ascii="ＭＳ 明朝" w:hAnsi="ＭＳ 明朝" w:hint="eastAsia"/>
          <w:spacing w:val="4"/>
          <w:sz w:val="22"/>
          <w:szCs w:val="22"/>
        </w:rPr>
        <w:t xml:space="preserve">　この要領は、平成２５年</w:t>
      </w:r>
      <w:r w:rsidR="003344C5" w:rsidRPr="006B11F4">
        <w:rPr>
          <w:rFonts w:ascii="ＭＳ 明朝" w:hAnsi="ＭＳ 明朝" w:hint="eastAsia"/>
          <w:spacing w:val="4"/>
          <w:sz w:val="22"/>
          <w:szCs w:val="22"/>
        </w:rPr>
        <w:t>６</w:t>
      </w:r>
      <w:r w:rsidRPr="006B11F4">
        <w:rPr>
          <w:rFonts w:ascii="ＭＳ 明朝" w:hAnsi="ＭＳ 明朝" w:hint="eastAsia"/>
          <w:spacing w:val="4"/>
          <w:sz w:val="22"/>
          <w:szCs w:val="22"/>
        </w:rPr>
        <w:t>月１</w:t>
      </w:r>
      <w:r w:rsidR="003344C5" w:rsidRPr="006B11F4">
        <w:rPr>
          <w:rFonts w:ascii="ＭＳ 明朝" w:hAnsi="ＭＳ 明朝" w:hint="eastAsia"/>
          <w:spacing w:val="4"/>
          <w:sz w:val="22"/>
          <w:szCs w:val="22"/>
        </w:rPr>
        <w:t>７</w:t>
      </w:r>
      <w:r w:rsidRPr="006B11F4">
        <w:rPr>
          <w:rFonts w:ascii="ＭＳ 明朝" w:hAnsi="ＭＳ 明朝" w:hint="eastAsia"/>
          <w:spacing w:val="4"/>
          <w:sz w:val="22"/>
          <w:szCs w:val="22"/>
        </w:rPr>
        <w:t>日から施行する。</w:t>
      </w:r>
      <w:r w:rsidRPr="006B11F4">
        <w:rPr>
          <w:rFonts w:ascii="ＭＳ 明朝" w:hAnsi="ＭＳ 明朝" w:hint="eastAsia"/>
          <w:spacing w:val="-2"/>
          <w:sz w:val="22"/>
          <w:szCs w:val="22"/>
        </w:rPr>
        <w:t>ただし、この要領による改正後の規定は</w:t>
      </w:r>
      <w:r w:rsidRPr="006B11F4">
        <w:rPr>
          <w:rFonts w:ascii="ＭＳ 明朝" w:hAnsi="ＭＳ 明朝" w:hint="eastAsia"/>
          <w:sz w:val="22"/>
          <w:szCs w:val="22"/>
        </w:rPr>
        <w:t>、この要領の施行の日以降に公告する建設工事について適用し、同日前に公告する建設工事については、なお従前の例による。</w:t>
      </w:r>
    </w:p>
    <w:p w:rsidR="008E065F" w:rsidRPr="005A01FD" w:rsidRDefault="0015077D" w:rsidP="008E065F">
      <w:pPr>
        <w:spacing w:line="360" w:lineRule="auto"/>
        <w:ind w:firstLineChars="300" w:firstLine="684"/>
        <w:rPr>
          <w:rFonts w:ascii="ＭＳ 明朝" w:hAnsi="ＭＳ 明朝" w:hint="eastAsia"/>
          <w:spacing w:val="4"/>
          <w:sz w:val="22"/>
          <w:szCs w:val="22"/>
        </w:rPr>
      </w:pPr>
      <w:r w:rsidRPr="005A01FD">
        <w:rPr>
          <w:rFonts w:ascii="ＭＳ 明朝" w:hAnsi="ＭＳ 明朝" w:hint="eastAsia"/>
          <w:spacing w:val="4"/>
          <w:sz w:val="22"/>
          <w:szCs w:val="22"/>
        </w:rPr>
        <w:t>附　則</w:t>
      </w:r>
    </w:p>
    <w:p w:rsidR="00826ACE" w:rsidRPr="00ED1CFD" w:rsidRDefault="0015077D" w:rsidP="000011C2">
      <w:pPr>
        <w:spacing w:line="360" w:lineRule="auto"/>
        <w:rPr>
          <w:rFonts w:ascii="ＭＳ 明朝" w:hAnsi="ＭＳ 明朝" w:hint="eastAsia"/>
          <w:kern w:val="0"/>
          <w:sz w:val="22"/>
          <w:szCs w:val="22"/>
        </w:rPr>
      </w:pPr>
      <w:r w:rsidRPr="005A01FD">
        <w:rPr>
          <w:rFonts w:ascii="ＭＳ 明朝" w:hAnsi="ＭＳ 明朝" w:hint="eastAsia"/>
          <w:spacing w:val="4"/>
          <w:sz w:val="22"/>
          <w:szCs w:val="22"/>
        </w:rPr>
        <w:t xml:space="preserve">　この要領は、平成２８年４月１日から施行する。</w:t>
      </w:r>
      <w:r w:rsidRPr="005A01FD">
        <w:rPr>
          <w:rFonts w:ascii="ＭＳ 明朝" w:hAnsi="ＭＳ 明朝" w:hint="eastAsia"/>
          <w:spacing w:val="-2"/>
          <w:sz w:val="22"/>
          <w:szCs w:val="22"/>
        </w:rPr>
        <w:t>ただし、この要領による改正後の規定は</w:t>
      </w:r>
      <w:r w:rsidRPr="005A01FD">
        <w:rPr>
          <w:rFonts w:ascii="ＭＳ 明朝" w:hAnsi="ＭＳ 明朝" w:hint="eastAsia"/>
          <w:sz w:val="22"/>
          <w:szCs w:val="22"/>
        </w:rPr>
        <w:t>、この要領の施行の日以降に公告する建設工事について適用し、同日前に公告する建設工事については、なお従前の例による。</w:t>
      </w:r>
    </w:p>
    <w:p w:rsidR="00ED1CFD" w:rsidRPr="005A01FD" w:rsidRDefault="0015077D" w:rsidP="00ED1CFD">
      <w:pPr>
        <w:spacing w:line="360" w:lineRule="auto"/>
        <w:ind w:firstLineChars="300" w:firstLine="684"/>
        <w:rPr>
          <w:rFonts w:ascii="ＭＳ 明朝" w:hAnsi="ＭＳ 明朝" w:hint="eastAsia"/>
          <w:spacing w:val="4"/>
          <w:sz w:val="22"/>
          <w:szCs w:val="22"/>
        </w:rPr>
      </w:pPr>
      <w:r w:rsidRPr="005A01FD">
        <w:rPr>
          <w:rFonts w:ascii="ＭＳ 明朝" w:hAnsi="ＭＳ 明朝" w:hint="eastAsia"/>
          <w:spacing w:val="4"/>
          <w:sz w:val="22"/>
          <w:szCs w:val="22"/>
        </w:rPr>
        <w:t>附　則</w:t>
      </w:r>
    </w:p>
    <w:p w:rsidR="00ED1CFD" w:rsidRPr="006B11F4" w:rsidRDefault="0015077D" w:rsidP="00ED1CFD">
      <w:pPr>
        <w:spacing w:line="360" w:lineRule="auto"/>
        <w:rPr>
          <w:rFonts w:ascii="ＭＳ 明朝" w:hAnsi="ＭＳ 明朝" w:hint="eastAsia"/>
          <w:kern w:val="0"/>
          <w:sz w:val="22"/>
          <w:szCs w:val="22"/>
        </w:rPr>
      </w:pPr>
      <w:r>
        <w:rPr>
          <w:rFonts w:ascii="ＭＳ 明朝" w:hAnsi="ＭＳ 明朝" w:hint="eastAsia"/>
          <w:spacing w:val="4"/>
          <w:sz w:val="22"/>
          <w:szCs w:val="22"/>
        </w:rPr>
        <w:t xml:space="preserve">　この要領は、平成２９</w:t>
      </w:r>
      <w:r w:rsidRPr="005A01FD">
        <w:rPr>
          <w:rFonts w:ascii="ＭＳ 明朝" w:hAnsi="ＭＳ 明朝" w:hint="eastAsia"/>
          <w:spacing w:val="4"/>
          <w:sz w:val="22"/>
          <w:szCs w:val="22"/>
        </w:rPr>
        <w:t>年４月１日から施行する。</w:t>
      </w:r>
      <w:r w:rsidRPr="005A01FD">
        <w:rPr>
          <w:rFonts w:ascii="ＭＳ 明朝" w:hAnsi="ＭＳ 明朝" w:hint="eastAsia"/>
          <w:spacing w:val="-2"/>
          <w:sz w:val="22"/>
          <w:szCs w:val="22"/>
        </w:rPr>
        <w:t>ただし、この要領による改正後の規定は</w:t>
      </w:r>
      <w:r w:rsidRPr="005A01FD">
        <w:rPr>
          <w:rFonts w:ascii="ＭＳ 明朝" w:hAnsi="ＭＳ 明朝" w:hint="eastAsia"/>
          <w:sz w:val="22"/>
          <w:szCs w:val="22"/>
        </w:rPr>
        <w:t>、この要領の施行の日以降に公告する建設工事について適用し、同日前に公告する建設工事については、なお従前の例による。</w:t>
      </w:r>
    </w:p>
    <w:p w:rsidR="00ED1CFD" w:rsidRPr="005A01FD" w:rsidRDefault="0015077D" w:rsidP="00ED1CFD">
      <w:pPr>
        <w:spacing w:line="360" w:lineRule="auto"/>
        <w:ind w:firstLineChars="300" w:firstLine="684"/>
        <w:rPr>
          <w:rFonts w:ascii="ＭＳ 明朝" w:hAnsi="ＭＳ 明朝" w:hint="eastAsia"/>
          <w:spacing w:val="4"/>
          <w:sz w:val="22"/>
          <w:szCs w:val="22"/>
        </w:rPr>
      </w:pPr>
      <w:r w:rsidRPr="005A01FD">
        <w:rPr>
          <w:rFonts w:ascii="ＭＳ 明朝" w:hAnsi="ＭＳ 明朝" w:hint="eastAsia"/>
          <w:spacing w:val="4"/>
          <w:sz w:val="22"/>
          <w:szCs w:val="22"/>
        </w:rPr>
        <w:t>附　則</w:t>
      </w:r>
    </w:p>
    <w:p w:rsidR="00ED1CFD" w:rsidRPr="006B11F4" w:rsidRDefault="0015077D" w:rsidP="00ED1CFD">
      <w:pPr>
        <w:spacing w:line="360" w:lineRule="auto"/>
        <w:rPr>
          <w:rFonts w:ascii="ＭＳ 明朝" w:hAnsi="ＭＳ 明朝" w:hint="eastAsia"/>
          <w:kern w:val="0"/>
          <w:sz w:val="22"/>
          <w:szCs w:val="22"/>
        </w:rPr>
      </w:pPr>
      <w:r>
        <w:rPr>
          <w:rFonts w:ascii="ＭＳ 明朝" w:hAnsi="ＭＳ 明朝" w:hint="eastAsia"/>
          <w:spacing w:val="4"/>
          <w:sz w:val="22"/>
          <w:szCs w:val="22"/>
        </w:rPr>
        <w:t xml:space="preserve">　この要領は、平成３１</w:t>
      </w:r>
      <w:r w:rsidRPr="005A01FD">
        <w:rPr>
          <w:rFonts w:ascii="ＭＳ 明朝" w:hAnsi="ＭＳ 明朝" w:hint="eastAsia"/>
          <w:spacing w:val="4"/>
          <w:sz w:val="22"/>
          <w:szCs w:val="22"/>
        </w:rPr>
        <w:t>年４月１</w:t>
      </w:r>
      <w:r>
        <w:rPr>
          <w:rFonts w:ascii="ＭＳ 明朝" w:hAnsi="ＭＳ 明朝" w:hint="eastAsia"/>
          <w:spacing w:val="4"/>
          <w:sz w:val="22"/>
          <w:szCs w:val="22"/>
        </w:rPr>
        <w:t>５</w:t>
      </w:r>
      <w:r w:rsidRPr="005A01FD">
        <w:rPr>
          <w:rFonts w:ascii="ＭＳ 明朝" w:hAnsi="ＭＳ 明朝" w:hint="eastAsia"/>
          <w:spacing w:val="4"/>
          <w:sz w:val="22"/>
          <w:szCs w:val="22"/>
        </w:rPr>
        <w:t>日から施行する。</w:t>
      </w:r>
      <w:r w:rsidRPr="005A01FD">
        <w:rPr>
          <w:rFonts w:ascii="ＭＳ 明朝" w:hAnsi="ＭＳ 明朝" w:hint="eastAsia"/>
          <w:spacing w:val="-2"/>
          <w:sz w:val="22"/>
          <w:szCs w:val="22"/>
        </w:rPr>
        <w:t>ただし、この要領による改正後の規定は</w:t>
      </w:r>
      <w:r w:rsidRPr="005A01FD">
        <w:rPr>
          <w:rFonts w:ascii="ＭＳ 明朝" w:hAnsi="ＭＳ 明朝" w:hint="eastAsia"/>
          <w:sz w:val="22"/>
          <w:szCs w:val="22"/>
        </w:rPr>
        <w:t>、この要領の施行の日以降に公告する建設工事について適用し、同日前に公告する建設工事については、なお従前の例による。</w:t>
      </w:r>
    </w:p>
    <w:p w:rsidR="00AE0791" w:rsidRDefault="0015077D" w:rsidP="00AE0791">
      <w:pPr>
        <w:spacing w:line="340" w:lineRule="exact"/>
        <w:ind w:firstLineChars="300" w:firstLine="684"/>
        <w:rPr>
          <w:sz w:val="22"/>
          <w:szCs w:val="22"/>
        </w:rPr>
      </w:pPr>
      <w:r>
        <w:rPr>
          <w:rFonts w:ascii="ＭＳ 明朝" w:hAnsi="ＭＳ 明朝" w:hint="eastAsia"/>
          <w:spacing w:val="4"/>
          <w:sz w:val="22"/>
          <w:szCs w:val="22"/>
        </w:rPr>
        <w:t>附　則</w:t>
      </w:r>
    </w:p>
    <w:p w:rsidR="00AE0791" w:rsidRDefault="007D6FC2" w:rsidP="00AE0791">
      <w:pPr>
        <w:spacing w:line="340" w:lineRule="exact"/>
        <w:ind w:firstLineChars="100" w:firstLine="228"/>
        <w:rPr>
          <w:sz w:val="22"/>
          <w:szCs w:val="22"/>
        </w:rPr>
      </w:pPr>
      <w:r>
        <w:rPr>
          <w:rFonts w:ascii="ＭＳ 明朝" w:hAnsi="ＭＳ 明朝" w:hint="eastAsia"/>
          <w:spacing w:val="4"/>
          <w:sz w:val="22"/>
          <w:szCs w:val="22"/>
        </w:rPr>
        <w:t>この要領は、令和元年５月１</w:t>
      </w:r>
      <w:r w:rsidR="0015077D">
        <w:rPr>
          <w:rFonts w:ascii="ＭＳ 明朝" w:hAnsi="ＭＳ 明朝" w:hint="eastAsia"/>
          <w:spacing w:val="4"/>
          <w:sz w:val="22"/>
          <w:szCs w:val="22"/>
        </w:rPr>
        <w:t>日から施行する。</w:t>
      </w:r>
    </w:p>
    <w:p w:rsidR="008B5628" w:rsidRPr="00147565" w:rsidRDefault="00B31513" w:rsidP="008B5628">
      <w:pPr>
        <w:spacing w:line="360" w:lineRule="auto"/>
        <w:ind w:firstLineChars="300" w:firstLine="684"/>
        <w:rPr>
          <w:rFonts w:ascii="ＭＳ 明朝" w:hAnsi="ＭＳ 明朝" w:hint="eastAsia"/>
          <w:spacing w:val="4"/>
          <w:sz w:val="22"/>
          <w:szCs w:val="22"/>
        </w:rPr>
      </w:pPr>
      <w:r w:rsidRPr="00147565">
        <w:rPr>
          <w:rFonts w:ascii="ＭＳ 明朝" w:hAnsi="ＭＳ 明朝" w:hint="eastAsia"/>
          <w:spacing w:val="4"/>
          <w:sz w:val="22"/>
          <w:szCs w:val="22"/>
        </w:rPr>
        <w:t>附　則</w:t>
      </w:r>
    </w:p>
    <w:p w:rsidR="00ED1CFD" w:rsidRDefault="008B5628" w:rsidP="000011C2">
      <w:pPr>
        <w:spacing w:line="360" w:lineRule="auto"/>
        <w:rPr>
          <w:rFonts w:ascii="ＭＳ 明朝" w:hAnsi="ＭＳ 明朝"/>
          <w:kern w:val="0"/>
          <w:sz w:val="22"/>
          <w:szCs w:val="22"/>
        </w:rPr>
      </w:pPr>
      <w:r w:rsidRPr="00147565">
        <w:rPr>
          <w:rFonts w:ascii="ＭＳ 明朝" w:hAnsi="ＭＳ 明朝" w:hint="eastAsia"/>
          <w:spacing w:val="4"/>
          <w:sz w:val="22"/>
          <w:szCs w:val="22"/>
        </w:rPr>
        <w:t xml:space="preserve">　この要領は、令和４年</w:t>
      </w:r>
      <w:r w:rsidR="00E32EFB">
        <w:rPr>
          <w:rFonts w:ascii="ＭＳ 明朝" w:hAnsi="ＭＳ 明朝" w:hint="eastAsia"/>
          <w:spacing w:val="4"/>
          <w:sz w:val="22"/>
          <w:szCs w:val="22"/>
        </w:rPr>
        <w:t>４</w:t>
      </w:r>
      <w:r w:rsidRPr="00147565">
        <w:rPr>
          <w:rFonts w:ascii="ＭＳ 明朝" w:hAnsi="ＭＳ 明朝" w:hint="eastAsia"/>
          <w:spacing w:val="4"/>
          <w:sz w:val="22"/>
          <w:szCs w:val="22"/>
        </w:rPr>
        <w:t>月</w:t>
      </w:r>
      <w:r w:rsidR="00E32EFB">
        <w:rPr>
          <w:rFonts w:ascii="ＭＳ 明朝" w:hAnsi="ＭＳ 明朝" w:hint="eastAsia"/>
          <w:spacing w:val="4"/>
          <w:sz w:val="22"/>
          <w:szCs w:val="22"/>
        </w:rPr>
        <w:t>１</w:t>
      </w:r>
      <w:r w:rsidRPr="00147565">
        <w:rPr>
          <w:rFonts w:ascii="ＭＳ 明朝" w:hAnsi="ＭＳ 明朝" w:hint="eastAsia"/>
          <w:spacing w:val="4"/>
          <w:sz w:val="22"/>
          <w:szCs w:val="22"/>
        </w:rPr>
        <w:t>日から施行する。</w:t>
      </w:r>
      <w:r w:rsidRPr="00147565">
        <w:rPr>
          <w:rFonts w:ascii="ＭＳ 明朝" w:hAnsi="ＭＳ 明朝" w:hint="eastAsia"/>
          <w:spacing w:val="-2"/>
          <w:sz w:val="22"/>
          <w:szCs w:val="22"/>
        </w:rPr>
        <w:t>ただし、この要領の施行の際、現にこの要領による改正前の様式により調製された用紙は、当分の間、必要な箇所を修正して使用することができる</w:t>
      </w:r>
      <w:r w:rsidRPr="00147565">
        <w:rPr>
          <w:rFonts w:ascii="ＭＳ 明朝" w:hAnsi="ＭＳ 明朝" w:hint="eastAsia"/>
          <w:sz w:val="22"/>
          <w:szCs w:val="22"/>
        </w:rPr>
        <w:t>。</w:t>
      </w:r>
    </w:p>
    <w:p w:rsidR="00147565" w:rsidRPr="008B5628" w:rsidRDefault="00147565" w:rsidP="000011C2">
      <w:pPr>
        <w:spacing w:line="360" w:lineRule="auto"/>
        <w:rPr>
          <w:rFonts w:ascii="ＭＳ 明朝" w:hAnsi="ＭＳ 明朝" w:hint="eastAsia"/>
          <w:kern w:val="0"/>
          <w:sz w:val="22"/>
          <w:szCs w:val="22"/>
        </w:rPr>
      </w:pPr>
    </w:p>
    <w:p w:rsidR="0041104B" w:rsidRPr="006B11F4" w:rsidRDefault="00F9201D" w:rsidP="0041104B">
      <w:pPr>
        <w:ind w:firstLineChars="200" w:firstLine="440"/>
        <w:rPr>
          <w:rFonts w:ascii="ＭＳ 明朝" w:hAnsi="ＭＳ 明朝" w:hint="eastAsia"/>
          <w:kern w:val="0"/>
          <w:sz w:val="22"/>
          <w:szCs w:val="22"/>
        </w:rPr>
      </w:pPr>
      <w:r w:rsidRPr="006B11F4">
        <w:rPr>
          <w:rFonts w:ascii="ＭＳ 明朝" w:hAnsi="ＭＳ 明朝" w:hint="eastAsia"/>
          <w:kern w:val="0"/>
          <w:sz w:val="22"/>
          <w:szCs w:val="22"/>
        </w:rPr>
        <w:t>別</w:t>
      </w:r>
      <w:r w:rsidR="006E3963" w:rsidRPr="006B11F4">
        <w:rPr>
          <w:rFonts w:ascii="ＭＳ 明朝" w:hAnsi="ＭＳ 明朝" w:hint="eastAsia"/>
          <w:kern w:val="0"/>
          <w:sz w:val="22"/>
          <w:szCs w:val="22"/>
        </w:rPr>
        <w:t xml:space="preserve">　</w:t>
      </w:r>
      <w:r w:rsidR="0015077D" w:rsidRPr="006B11F4">
        <w:rPr>
          <w:rFonts w:ascii="ＭＳ 明朝" w:hAnsi="ＭＳ 明朝" w:hint="eastAsia"/>
          <w:kern w:val="0"/>
          <w:sz w:val="22"/>
          <w:szCs w:val="22"/>
        </w:rPr>
        <w:t>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993"/>
      </w:tblGrid>
      <w:tr w:rsidR="00000000" w:rsidTr="00564BDA">
        <w:tc>
          <w:tcPr>
            <w:tcW w:w="2160" w:type="dxa"/>
            <w:vAlign w:val="center"/>
          </w:tcPr>
          <w:p w:rsidR="0041104B" w:rsidRPr="006B11F4" w:rsidRDefault="0015077D" w:rsidP="00564BDA">
            <w:pPr>
              <w:jc w:val="center"/>
              <w:rPr>
                <w:rFonts w:ascii="ＭＳ 明朝" w:hAnsi="ＭＳ 明朝" w:hint="eastAsia"/>
                <w:kern w:val="0"/>
                <w:sz w:val="22"/>
                <w:szCs w:val="22"/>
              </w:rPr>
            </w:pPr>
            <w:r w:rsidRPr="006B11F4">
              <w:rPr>
                <w:rFonts w:ascii="ＭＳ 明朝" w:hAnsi="ＭＳ 明朝" w:hint="eastAsia"/>
                <w:kern w:val="0"/>
                <w:sz w:val="22"/>
                <w:szCs w:val="22"/>
              </w:rPr>
              <w:t>算定項目</w:t>
            </w:r>
          </w:p>
        </w:tc>
        <w:tc>
          <w:tcPr>
            <w:tcW w:w="4993" w:type="dxa"/>
            <w:vAlign w:val="center"/>
          </w:tcPr>
          <w:p w:rsidR="0041104B" w:rsidRPr="006B11F4" w:rsidRDefault="0015077D" w:rsidP="00564BDA">
            <w:pPr>
              <w:jc w:val="center"/>
              <w:rPr>
                <w:rFonts w:ascii="ＭＳ 明朝" w:hAnsi="ＭＳ 明朝" w:hint="eastAsia"/>
                <w:kern w:val="0"/>
                <w:sz w:val="22"/>
                <w:szCs w:val="22"/>
              </w:rPr>
            </w:pPr>
            <w:r w:rsidRPr="006B11F4">
              <w:rPr>
                <w:rFonts w:ascii="ＭＳ 明朝" w:hAnsi="ＭＳ 明朝" w:hint="eastAsia"/>
                <w:kern w:val="0"/>
                <w:sz w:val="22"/>
                <w:szCs w:val="22"/>
              </w:rPr>
              <w:t>費　目</w:t>
            </w:r>
          </w:p>
        </w:tc>
      </w:tr>
      <w:tr w:rsidR="00000000" w:rsidTr="00564BDA">
        <w:tc>
          <w:tcPr>
            <w:tcW w:w="2160" w:type="dxa"/>
            <w:vAlign w:val="center"/>
          </w:tcPr>
          <w:p w:rsidR="0041104B" w:rsidRPr="006B11F4" w:rsidRDefault="0015077D" w:rsidP="0041104B">
            <w:pPr>
              <w:rPr>
                <w:rFonts w:ascii="ＭＳ 明朝" w:hAnsi="ＭＳ 明朝" w:hint="eastAsia"/>
                <w:kern w:val="0"/>
                <w:sz w:val="22"/>
                <w:szCs w:val="22"/>
              </w:rPr>
            </w:pPr>
            <w:r w:rsidRPr="006B11F4">
              <w:rPr>
                <w:rFonts w:ascii="ＭＳ 明朝" w:hAnsi="ＭＳ 明朝" w:hint="eastAsia"/>
                <w:kern w:val="0"/>
                <w:sz w:val="22"/>
                <w:szCs w:val="22"/>
              </w:rPr>
              <w:t>直接工事費</w:t>
            </w:r>
          </w:p>
        </w:tc>
        <w:tc>
          <w:tcPr>
            <w:tcW w:w="4993" w:type="dxa"/>
            <w:vAlign w:val="center"/>
          </w:tcPr>
          <w:p w:rsidR="0041104B" w:rsidRPr="006B11F4" w:rsidRDefault="0015077D" w:rsidP="0041104B">
            <w:pPr>
              <w:rPr>
                <w:rFonts w:ascii="ＭＳ 明朝" w:hAnsi="ＭＳ 明朝" w:hint="eastAsia"/>
                <w:kern w:val="0"/>
                <w:sz w:val="22"/>
                <w:szCs w:val="22"/>
              </w:rPr>
            </w:pPr>
            <w:r w:rsidRPr="006B11F4">
              <w:rPr>
                <w:rFonts w:ascii="ＭＳ 明朝" w:hAnsi="ＭＳ 明朝" w:hint="eastAsia"/>
                <w:kern w:val="0"/>
                <w:sz w:val="22"/>
                <w:szCs w:val="22"/>
              </w:rPr>
              <w:t>直接工事費、直接製作費、機器費、設計技術費、処分費</w:t>
            </w:r>
          </w:p>
        </w:tc>
      </w:tr>
      <w:tr w:rsidR="00000000" w:rsidTr="00564BDA">
        <w:tc>
          <w:tcPr>
            <w:tcW w:w="2160" w:type="dxa"/>
            <w:vAlign w:val="center"/>
          </w:tcPr>
          <w:p w:rsidR="0041104B" w:rsidRPr="006B11F4" w:rsidRDefault="0015077D" w:rsidP="0041104B">
            <w:pPr>
              <w:rPr>
                <w:rFonts w:ascii="ＭＳ 明朝" w:hAnsi="ＭＳ 明朝" w:hint="eastAsia"/>
                <w:kern w:val="0"/>
                <w:sz w:val="22"/>
                <w:szCs w:val="22"/>
              </w:rPr>
            </w:pPr>
            <w:r w:rsidRPr="006B11F4">
              <w:rPr>
                <w:rFonts w:ascii="ＭＳ 明朝" w:hAnsi="ＭＳ 明朝" w:hint="eastAsia"/>
                <w:kern w:val="0"/>
                <w:sz w:val="22"/>
                <w:szCs w:val="22"/>
              </w:rPr>
              <w:t>共通仮設費</w:t>
            </w:r>
          </w:p>
        </w:tc>
        <w:tc>
          <w:tcPr>
            <w:tcW w:w="4993" w:type="dxa"/>
            <w:vAlign w:val="center"/>
          </w:tcPr>
          <w:p w:rsidR="0041104B" w:rsidRPr="006B11F4" w:rsidRDefault="0015077D" w:rsidP="0041104B">
            <w:pPr>
              <w:rPr>
                <w:rFonts w:ascii="ＭＳ 明朝" w:hAnsi="ＭＳ 明朝" w:hint="eastAsia"/>
                <w:kern w:val="0"/>
                <w:sz w:val="22"/>
                <w:szCs w:val="22"/>
              </w:rPr>
            </w:pPr>
            <w:r w:rsidRPr="006B11F4">
              <w:rPr>
                <w:rFonts w:ascii="ＭＳ 明朝" w:hAnsi="ＭＳ 明朝" w:cs="MS-Mincho" w:hint="eastAsia"/>
                <w:kern w:val="0"/>
                <w:sz w:val="22"/>
                <w:szCs w:val="22"/>
              </w:rPr>
              <w:t>共通仮設費、間接労務費</w:t>
            </w:r>
          </w:p>
        </w:tc>
      </w:tr>
      <w:tr w:rsidR="00000000" w:rsidTr="00564BDA">
        <w:trPr>
          <w:trHeight w:val="272"/>
        </w:trPr>
        <w:tc>
          <w:tcPr>
            <w:tcW w:w="2160" w:type="dxa"/>
            <w:vAlign w:val="center"/>
          </w:tcPr>
          <w:p w:rsidR="0041104B" w:rsidRPr="006B11F4" w:rsidRDefault="0015077D" w:rsidP="0041104B">
            <w:pPr>
              <w:rPr>
                <w:rFonts w:ascii="ＭＳ 明朝" w:hAnsi="ＭＳ 明朝" w:hint="eastAsia"/>
                <w:kern w:val="0"/>
                <w:sz w:val="22"/>
                <w:szCs w:val="22"/>
              </w:rPr>
            </w:pPr>
            <w:r w:rsidRPr="006B11F4">
              <w:rPr>
                <w:rFonts w:ascii="ＭＳ 明朝" w:hAnsi="ＭＳ 明朝" w:hint="eastAsia"/>
                <w:kern w:val="0"/>
                <w:sz w:val="22"/>
                <w:szCs w:val="22"/>
              </w:rPr>
              <w:t>現場管理費</w:t>
            </w:r>
          </w:p>
        </w:tc>
        <w:tc>
          <w:tcPr>
            <w:tcW w:w="4993" w:type="dxa"/>
            <w:vAlign w:val="center"/>
          </w:tcPr>
          <w:p w:rsidR="0041104B" w:rsidRPr="006B11F4" w:rsidRDefault="0015077D" w:rsidP="0041104B">
            <w:pPr>
              <w:rPr>
                <w:rFonts w:ascii="ＭＳ 明朝" w:hAnsi="ＭＳ 明朝" w:cs="MS-Mincho" w:hint="eastAsia"/>
                <w:kern w:val="0"/>
                <w:sz w:val="22"/>
                <w:szCs w:val="22"/>
              </w:rPr>
            </w:pPr>
            <w:r w:rsidRPr="006B11F4">
              <w:rPr>
                <w:rFonts w:ascii="ＭＳ 明朝" w:hAnsi="ＭＳ 明朝" w:cs="MS-Mincho" w:hint="eastAsia"/>
                <w:kern w:val="0"/>
                <w:sz w:val="22"/>
                <w:szCs w:val="22"/>
              </w:rPr>
              <w:t>現場管理費、工場管理費、据付間接費、</w:t>
            </w:r>
          </w:p>
          <w:p w:rsidR="0041104B" w:rsidRPr="006B11F4" w:rsidRDefault="0015077D" w:rsidP="0041104B">
            <w:pPr>
              <w:rPr>
                <w:rFonts w:ascii="ＭＳ 明朝" w:hAnsi="ＭＳ 明朝" w:hint="eastAsia"/>
                <w:kern w:val="0"/>
                <w:sz w:val="22"/>
                <w:szCs w:val="22"/>
              </w:rPr>
            </w:pPr>
            <w:r w:rsidRPr="006B11F4">
              <w:rPr>
                <w:rFonts w:ascii="ＭＳ 明朝" w:hAnsi="ＭＳ 明朝" w:cs="MS-Mincho" w:hint="eastAsia"/>
                <w:kern w:val="0"/>
                <w:sz w:val="22"/>
                <w:szCs w:val="22"/>
              </w:rPr>
              <w:t>技術者間接費</w:t>
            </w:r>
            <w:r w:rsidR="008B5628" w:rsidRPr="00147565">
              <w:rPr>
                <w:rFonts w:ascii="ＭＳ 明朝" w:hAnsi="ＭＳ 明朝" w:cs="MS-Mincho" w:hint="eastAsia"/>
                <w:kern w:val="0"/>
                <w:sz w:val="22"/>
                <w:szCs w:val="22"/>
              </w:rPr>
              <w:t>、機器管理費</w:t>
            </w:r>
          </w:p>
        </w:tc>
      </w:tr>
      <w:tr w:rsidR="00000000" w:rsidTr="00564BDA">
        <w:trPr>
          <w:trHeight w:val="380"/>
        </w:trPr>
        <w:tc>
          <w:tcPr>
            <w:tcW w:w="2160" w:type="dxa"/>
            <w:vAlign w:val="center"/>
          </w:tcPr>
          <w:p w:rsidR="0041104B" w:rsidRPr="006B11F4" w:rsidRDefault="0015077D" w:rsidP="0041104B">
            <w:pPr>
              <w:rPr>
                <w:rFonts w:ascii="ＭＳ 明朝" w:hAnsi="ＭＳ 明朝" w:hint="eastAsia"/>
                <w:kern w:val="0"/>
                <w:sz w:val="22"/>
                <w:szCs w:val="22"/>
              </w:rPr>
            </w:pPr>
            <w:r w:rsidRPr="006B11F4">
              <w:rPr>
                <w:rFonts w:ascii="ＭＳ 明朝" w:hAnsi="ＭＳ 明朝" w:hint="eastAsia"/>
                <w:kern w:val="0"/>
                <w:sz w:val="22"/>
                <w:szCs w:val="22"/>
              </w:rPr>
              <w:t>一般管理費</w:t>
            </w:r>
          </w:p>
        </w:tc>
        <w:tc>
          <w:tcPr>
            <w:tcW w:w="4993" w:type="dxa"/>
            <w:vAlign w:val="center"/>
          </w:tcPr>
          <w:p w:rsidR="0041104B" w:rsidRPr="00564BDA" w:rsidRDefault="0015077D" w:rsidP="0041104B">
            <w:pPr>
              <w:rPr>
                <w:rFonts w:ascii="ＭＳ 明朝" w:hAnsi="ＭＳ 明朝" w:hint="eastAsia"/>
                <w:kern w:val="0"/>
                <w:sz w:val="22"/>
                <w:szCs w:val="22"/>
              </w:rPr>
            </w:pPr>
            <w:r w:rsidRPr="006B11F4">
              <w:rPr>
                <w:rFonts w:ascii="ＭＳ 明朝" w:hAnsi="ＭＳ 明朝" w:hint="eastAsia"/>
                <w:kern w:val="0"/>
                <w:sz w:val="22"/>
                <w:szCs w:val="22"/>
              </w:rPr>
              <w:t>一般管理費</w:t>
            </w:r>
          </w:p>
        </w:tc>
      </w:tr>
    </w:tbl>
    <w:p w:rsidR="006D1ABE" w:rsidRDefault="006D1ABE" w:rsidP="00F622B4">
      <w:pPr>
        <w:rPr>
          <w:rFonts w:ascii="ＭＳ 明朝" w:hAnsi="ＭＳ 明朝" w:hint="eastAsia"/>
          <w:kern w:val="0"/>
          <w:sz w:val="22"/>
          <w:szCs w:val="22"/>
        </w:rPr>
      </w:pPr>
    </w:p>
    <w:sectPr w:rsidR="006D1ABE">
      <w:footerReference w:type="even" r:id="rId7"/>
      <w:footerReference w:type="default" r:id="rId8"/>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513" w:rsidRDefault="00B31513">
      <w:r>
        <w:separator/>
      </w:r>
    </w:p>
  </w:endnote>
  <w:endnote w:type="continuationSeparator" w:id="0">
    <w:p w:rsidR="00B31513" w:rsidRDefault="00B3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650" w:rsidRDefault="0015077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fldChar w:fldCharType="end"/>
    </w:r>
  </w:p>
  <w:p w:rsidR="00034650" w:rsidRDefault="0003465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650" w:rsidRDefault="00034650">
    <w:pPr>
      <w:pStyle w:val="a3"/>
      <w:framePr w:wrap="around" w:vAnchor="text" w:hAnchor="margin" w:xAlign="right" w:y="1"/>
      <w:rPr>
        <w:rStyle w:val="a4"/>
      </w:rPr>
    </w:pPr>
  </w:p>
  <w:p w:rsidR="00034650" w:rsidRDefault="0003465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513" w:rsidRDefault="00B31513">
      <w:r>
        <w:separator/>
      </w:r>
    </w:p>
  </w:footnote>
  <w:footnote w:type="continuationSeparator" w:id="0">
    <w:p w:rsidR="00B31513" w:rsidRDefault="00B31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E42"/>
    <w:rsid w:val="000011C2"/>
    <w:rsid w:val="00002D21"/>
    <w:rsid w:val="00005A08"/>
    <w:rsid w:val="000120C4"/>
    <w:rsid w:val="00016820"/>
    <w:rsid w:val="000172D5"/>
    <w:rsid w:val="00034650"/>
    <w:rsid w:val="00051829"/>
    <w:rsid w:val="0005343C"/>
    <w:rsid w:val="000602FE"/>
    <w:rsid w:val="00070FF8"/>
    <w:rsid w:val="00072418"/>
    <w:rsid w:val="00073B58"/>
    <w:rsid w:val="00076807"/>
    <w:rsid w:val="000947CB"/>
    <w:rsid w:val="000A2D73"/>
    <w:rsid w:val="000A6731"/>
    <w:rsid w:val="000B4EDE"/>
    <w:rsid w:val="000C30E5"/>
    <w:rsid w:val="000D6746"/>
    <w:rsid w:val="000E37B7"/>
    <w:rsid w:val="000E5C71"/>
    <w:rsid w:val="00100AF1"/>
    <w:rsid w:val="0010115B"/>
    <w:rsid w:val="00104D53"/>
    <w:rsid w:val="00105E11"/>
    <w:rsid w:val="00106569"/>
    <w:rsid w:val="0012443A"/>
    <w:rsid w:val="00126891"/>
    <w:rsid w:val="00147565"/>
    <w:rsid w:val="0015077D"/>
    <w:rsid w:val="00166992"/>
    <w:rsid w:val="00175F35"/>
    <w:rsid w:val="0018631C"/>
    <w:rsid w:val="0018701D"/>
    <w:rsid w:val="001902B0"/>
    <w:rsid w:val="001907A6"/>
    <w:rsid w:val="001A750E"/>
    <w:rsid w:val="001E0247"/>
    <w:rsid w:val="001E0DF1"/>
    <w:rsid w:val="001E3611"/>
    <w:rsid w:val="001E38A7"/>
    <w:rsid w:val="001E5A0A"/>
    <w:rsid w:val="001F4CB0"/>
    <w:rsid w:val="002004EB"/>
    <w:rsid w:val="00205A99"/>
    <w:rsid w:val="0021089B"/>
    <w:rsid w:val="0021526E"/>
    <w:rsid w:val="00221445"/>
    <w:rsid w:val="002422DB"/>
    <w:rsid w:val="00250EC1"/>
    <w:rsid w:val="00255666"/>
    <w:rsid w:val="00255B48"/>
    <w:rsid w:val="00256699"/>
    <w:rsid w:val="00267CC2"/>
    <w:rsid w:val="00272E04"/>
    <w:rsid w:val="00276CF5"/>
    <w:rsid w:val="00280DF6"/>
    <w:rsid w:val="002958D0"/>
    <w:rsid w:val="00296EA5"/>
    <w:rsid w:val="002A420C"/>
    <w:rsid w:val="002A5034"/>
    <w:rsid w:val="002A6115"/>
    <w:rsid w:val="002A7BE3"/>
    <w:rsid w:val="002B2BB4"/>
    <w:rsid w:val="002B35EE"/>
    <w:rsid w:val="002B77D0"/>
    <w:rsid w:val="002C474E"/>
    <w:rsid w:val="002D0279"/>
    <w:rsid w:val="002E540E"/>
    <w:rsid w:val="002E7324"/>
    <w:rsid w:val="002F0B1E"/>
    <w:rsid w:val="00310144"/>
    <w:rsid w:val="00315657"/>
    <w:rsid w:val="003252C2"/>
    <w:rsid w:val="003344C5"/>
    <w:rsid w:val="00337D0D"/>
    <w:rsid w:val="00343B62"/>
    <w:rsid w:val="00346B83"/>
    <w:rsid w:val="00346B8B"/>
    <w:rsid w:val="003508F2"/>
    <w:rsid w:val="003538ED"/>
    <w:rsid w:val="003652AA"/>
    <w:rsid w:val="003700CF"/>
    <w:rsid w:val="00373CA6"/>
    <w:rsid w:val="00386BD1"/>
    <w:rsid w:val="003A0F01"/>
    <w:rsid w:val="003C1BFE"/>
    <w:rsid w:val="003D24C7"/>
    <w:rsid w:val="003D29CE"/>
    <w:rsid w:val="003E079B"/>
    <w:rsid w:val="003E1613"/>
    <w:rsid w:val="003E34A7"/>
    <w:rsid w:val="003F42CF"/>
    <w:rsid w:val="003F5EDA"/>
    <w:rsid w:val="0040285F"/>
    <w:rsid w:val="00407F9D"/>
    <w:rsid w:val="0041104B"/>
    <w:rsid w:val="00411F25"/>
    <w:rsid w:val="0041446E"/>
    <w:rsid w:val="00421B40"/>
    <w:rsid w:val="004231BF"/>
    <w:rsid w:val="00424699"/>
    <w:rsid w:val="004268B1"/>
    <w:rsid w:val="004272A4"/>
    <w:rsid w:val="0042760B"/>
    <w:rsid w:val="00431311"/>
    <w:rsid w:val="00440AAB"/>
    <w:rsid w:val="004455BE"/>
    <w:rsid w:val="00447F8A"/>
    <w:rsid w:val="004507A8"/>
    <w:rsid w:val="00454C6A"/>
    <w:rsid w:val="0046670F"/>
    <w:rsid w:val="00474394"/>
    <w:rsid w:val="00474D70"/>
    <w:rsid w:val="004811A2"/>
    <w:rsid w:val="004862E6"/>
    <w:rsid w:val="00486A68"/>
    <w:rsid w:val="00487869"/>
    <w:rsid w:val="00490079"/>
    <w:rsid w:val="004A6F86"/>
    <w:rsid w:val="004C6EA1"/>
    <w:rsid w:val="004D0E08"/>
    <w:rsid w:val="004D532D"/>
    <w:rsid w:val="004D6650"/>
    <w:rsid w:val="004D68F8"/>
    <w:rsid w:val="004E1883"/>
    <w:rsid w:val="004F4EEC"/>
    <w:rsid w:val="004F69DB"/>
    <w:rsid w:val="00506C88"/>
    <w:rsid w:val="0051395F"/>
    <w:rsid w:val="00536F4C"/>
    <w:rsid w:val="005530E5"/>
    <w:rsid w:val="00563A66"/>
    <w:rsid w:val="00564BDA"/>
    <w:rsid w:val="005746F9"/>
    <w:rsid w:val="005819CA"/>
    <w:rsid w:val="00585902"/>
    <w:rsid w:val="005A01FD"/>
    <w:rsid w:val="005A3C81"/>
    <w:rsid w:val="005A5153"/>
    <w:rsid w:val="005A64D0"/>
    <w:rsid w:val="005B13CD"/>
    <w:rsid w:val="005B390E"/>
    <w:rsid w:val="005B665F"/>
    <w:rsid w:val="005C26BE"/>
    <w:rsid w:val="005D397E"/>
    <w:rsid w:val="005D63F1"/>
    <w:rsid w:val="005E0D9F"/>
    <w:rsid w:val="005E1081"/>
    <w:rsid w:val="005F0B9A"/>
    <w:rsid w:val="005F6A2A"/>
    <w:rsid w:val="005F6C6B"/>
    <w:rsid w:val="006229A7"/>
    <w:rsid w:val="006306FD"/>
    <w:rsid w:val="0063086C"/>
    <w:rsid w:val="00632EF8"/>
    <w:rsid w:val="00635E0E"/>
    <w:rsid w:val="00636EA9"/>
    <w:rsid w:val="00647521"/>
    <w:rsid w:val="0065665F"/>
    <w:rsid w:val="00660AEA"/>
    <w:rsid w:val="00664EC9"/>
    <w:rsid w:val="00667968"/>
    <w:rsid w:val="006772A9"/>
    <w:rsid w:val="0069180F"/>
    <w:rsid w:val="006A18BD"/>
    <w:rsid w:val="006B11F4"/>
    <w:rsid w:val="006B1999"/>
    <w:rsid w:val="006B2A5F"/>
    <w:rsid w:val="006B4D47"/>
    <w:rsid w:val="006B532A"/>
    <w:rsid w:val="006B5F7B"/>
    <w:rsid w:val="006B75FB"/>
    <w:rsid w:val="006C5CE1"/>
    <w:rsid w:val="006D1ABE"/>
    <w:rsid w:val="006E082B"/>
    <w:rsid w:val="006E3963"/>
    <w:rsid w:val="006F5FCD"/>
    <w:rsid w:val="007042C3"/>
    <w:rsid w:val="00713751"/>
    <w:rsid w:val="007225EA"/>
    <w:rsid w:val="00726897"/>
    <w:rsid w:val="00770B96"/>
    <w:rsid w:val="00772159"/>
    <w:rsid w:val="007A4380"/>
    <w:rsid w:val="007A4BF7"/>
    <w:rsid w:val="007A696A"/>
    <w:rsid w:val="007A7F25"/>
    <w:rsid w:val="007B0BEC"/>
    <w:rsid w:val="007B2301"/>
    <w:rsid w:val="007B70C2"/>
    <w:rsid w:val="007C1776"/>
    <w:rsid w:val="007C1897"/>
    <w:rsid w:val="007D1613"/>
    <w:rsid w:val="007D6FC2"/>
    <w:rsid w:val="007D73EA"/>
    <w:rsid w:val="007E54CB"/>
    <w:rsid w:val="007F6550"/>
    <w:rsid w:val="00813A12"/>
    <w:rsid w:val="008240CF"/>
    <w:rsid w:val="0082535E"/>
    <w:rsid w:val="00826ACE"/>
    <w:rsid w:val="0082744A"/>
    <w:rsid w:val="00842AC9"/>
    <w:rsid w:val="00847001"/>
    <w:rsid w:val="008509A5"/>
    <w:rsid w:val="00855047"/>
    <w:rsid w:val="00856F7D"/>
    <w:rsid w:val="0086183E"/>
    <w:rsid w:val="00864DF7"/>
    <w:rsid w:val="00870F4C"/>
    <w:rsid w:val="008773CA"/>
    <w:rsid w:val="00884B2F"/>
    <w:rsid w:val="008874AF"/>
    <w:rsid w:val="008923F8"/>
    <w:rsid w:val="00895EEE"/>
    <w:rsid w:val="00897820"/>
    <w:rsid w:val="008A5B7B"/>
    <w:rsid w:val="008A6E47"/>
    <w:rsid w:val="008B5628"/>
    <w:rsid w:val="008B69C6"/>
    <w:rsid w:val="008C5652"/>
    <w:rsid w:val="008E065F"/>
    <w:rsid w:val="008E1DC2"/>
    <w:rsid w:val="008F271A"/>
    <w:rsid w:val="008F3120"/>
    <w:rsid w:val="008F5659"/>
    <w:rsid w:val="0091128F"/>
    <w:rsid w:val="009144F8"/>
    <w:rsid w:val="0093058D"/>
    <w:rsid w:val="00947495"/>
    <w:rsid w:val="00952CF6"/>
    <w:rsid w:val="00961F80"/>
    <w:rsid w:val="009646F1"/>
    <w:rsid w:val="00966643"/>
    <w:rsid w:val="00966931"/>
    <w:rsid w:val="009675F0"/>
    <w:rsid w:val="009804AB"/>
    <w:rsid w:val="00981B50"/>
    <w:rsid w:val="0099344E"/>
    <w:rsid w:val="009A0B94"/>
    <w:rsid w:val="009A0F9B"/>
    <w:rsid w:val="009A1B54"/>
    <w:rsid w:val="009B1877"/>
    <w:rsid w:val="009C1588"/>
    <w:rsid w:val="009C35FF"/>
    <w:rsid w:val="009D6CEC"/>
    <w:rsid w:val="009E1F85"/>
    <w:rsid w:val="009E772A"/>
    <w:rsid w:val="009E7E62"/>
    <w:rsid w:val="009F558E"/>
    <w:rsid w:val="00A00517"/>
    <w:rsid w:val="00A16389"/>
    <w:rsid w:val="00A16427"/>
    <w:rsid w:val="00A213AE"/>
    <w:rsid w:val="00A229D9"/>
    <w:rsid w:val="00A25B01"/>
    <w:rsid w:val="00A277B1"/>
    <w:rsid w:val="00A44B11"/>
    <w:rsid w:val="00A5725B"/>
    <w:rsid w:val="00A64BD9"/>
    <w:rsid w:val="00A663A0"/>
    <w:rsid w:val="00A7403B"/>
    <w:rsid w:val="00A7688D"/>
    <w:rsid w:val="00A87726"/>
    <w:rsid w:val="00A93E2D"/>
    <w:rsid w:val="00AD08A7"/>
    <w:rsid w:val="00AD4B20"/>
    <w:rsid w:val="00AE0791"/>
    <w:rsid w:val="00AE0B4B"/>
    <w:rsid w:val="00AE5BC2"/>
    <w:rsid w:val="00AE66D9"/>
    <w:rsid w:val="00B028DD"/>
    <w:rsid w:val="00B12E42"/>
    <w:rsid w:val="00B132E7"/>
    <w:rsid w:val="00B230D4"/>
    <w:rsid w:val="00B23155"/>
    <w:rsid w:val="00B23278"/>
    <w:rsid w:val="00B258EA"/>
    <w:rsid w:val="00B31513"/>
    <w:rsid w:val="00B33C0F"/>
    <w:rsid w:val="00B33DFA"/>
    <w:rsid w:val="00B34942"/>
    <w:rsid w:val="00B439C6"/>
    <w:rsid w:val="00B50105"/>
    <w:rsid w:val="00B70570"/>
    <w:rsid w:val="00B70C7F"/>
    <w:rsid w:val="00B74936"/>
    <w:rsid w:val="00B74D67"/>
    <w:rsid w:val="00B7547A"/>
    <w:rsid w:val="00B82B55"/>
    <w:rsid w:val="00B8427A"/>
    <w:rsid w:val="00B866C9"/>
    <w:rsid w:val="00B90991"/>
    <w:rsid w:val="00B967FD"/>
    <w:rsid w:val="00BA37C3"/>
    <w:rsid w:val="00BC1D0C"/>
    <w:rsid w:val="00BC376C"/>
    <w:rsid w:val="00BD7407"/>
    <w:rsid w:val="00C07D93"/>
    <w:rsid w:val="00C137D8"/>
    <w:rsid w:val="00C22643"/>
    <w:rsid w:val="00C31F68"/>
    <w:rsid w:val="00C53275"/>
    <w:rsid w:val="00C61272"/>
    <w:rsid w:val="00C6140D"/>
    <w:rsid w:val="00C6450A"/>
    <w:rsid w:val="00C718B1"/>
    <w:rsid w:val="00C740BE"/>
    <w:rsid w:val="00C8707B"/>
    <w:rsid w:val="00C878FA"/>
    <w:rsid w:val="00CA07DE"/>
    <w:rsid w:val="00CB550B"/>
    <w:rsid w:val="00CC0F15"/>
    <w:rsid w:val="00CC212B"/>
    <w:rsid w:val="00CC60E8"/>
    <w:rsid w:val="00CD1BDF"/>
    <w:rsid w:val="00CD67AD"/>
    <w:rsid w:val="00CE25E1"/>
    <w:rsid w:val="00CF02E8"/>
    <w:rsid w:val="00CF2A1C"/>
    <w:rsid w:val="00D04664"/>
    <w:rsid w:val="00D1419D"/>
    <w:rsid w:val="00D30C82"/>
    <w:rsid w:val="00D33E08"/>
    <w:rsid w:val="00D349D2"/>
    <w:rsid w:val="00D36868"/>
    <w:rsid w:val="00D4311D"/>
    <w:rsid w:val="00D45F60"/>
    <w:rsid w:val="00D532B1"/>
    <w:rsid w:val="00D55182"/>
    <w:rsid w:val="00D55662"/>
    <w:rsid w:val="00D56B51"/>
    <w:rsid w:val="00D65BEC"/>
    <w:rsid w:val="00D7175C"/>
    <w:rsid w:val="00D77B08"/>
    <w:rsid w:val="00D84D64"/>
    <w:rsid w:val="00D856BC"/>
    <w:rsid w:val="00D85E4C"/>
    <w:rsid w:val="00D905CD"/>
    <w:rsid w:val="00DA7F32"/>
    <w:rsid w:val="00DB5246"/>
    <w:rsid w:val="00DC2B21"/>
    <w:rsid w:val="00DC447D"/>
    <w:rsid w:val="00DC75ED"/>
    <w:rsid w:val="00DD3506"/>
    <w:rsid w:val="00DD5A75"/>
    <w:rsid w:val="00DD67F0"/>
    <w:rsid w:val="00DE126F"/>
    <w:rsid w:val="00DE4DDF"/>
    <w:rsid w:val="00E10A73"/>
    <w:rsid w:val="00E126A1"/>
    <w:rsid w:val="00E15973"/>
    <w:rsid w:val="00E26D1E"/>
    <w:rsid w:val="00E32EFB"/>
    <w:rsid w:val="00E3398D"/>
    <w:rsid w:val="00E4249D"/>
    <w:rsid w:val="00E443C4"/>
    <w:rsid w:val="00E45905"/>
    <w:rsid w:val="00E47407"/>
    <w:rsid w:val="00E5634F"/>
    <w:rsid w:val="00E70103"/>
    <w:rsid w:val="00E83B46"/>
    <w:rsid w:val="00E92AD3"/>
    <w:rsid w:val="00EA1B84"/>
    <w:rsid w:val="00EB20F8"/>
    <w:rsid w:val="00EC2D4B"/>
    <w:rsid w:val="00ED1CFD"/>
    <w:rsid w:val="00ED6A9A"/>
    <w:rsid w:val="00EF0891"/>
    <w:rsid w:val="00EF5881"/>
    <w:rsid w:val="00EF6E0D"/>
    <w:rsid w:val="00F009FF"/>
    <w:rsid w:val="00F0145A"/>
    <w:rsid w:val="00F031E1"/>
    <w:rsid w:val="00F10E09"/>
    <w:rsid w:val="00F34F5E"/>
    <w:rsid w:val="00F44067"/>
    <w:rsid w:val="00F44B7F"/>
    <w:rsid w:val="00F61830"/>
    <w:rsid w:val="00F622B4"/>
    <w:rsid w:val="00F62A20"/>
    <w:rsid w:val="00F70A06"/>
    <w:rsid w:val="00F8217F"/>
    <w:rsid w:val="00F9201D"/>
    <w:rsid w:val="00FA2582"/>
    <w:rsid w:val="00FA610B"/>
    <w:rsid w:val="00FD5408"/>
    <w:rsid w:val="00FE5436"/>
    <w:rsid w:val="00FF4A9A"/>
    <w:rsid w:val="00FF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4C14FCE-AF7C-4267-8316-249EE150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12E42"/>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B12E42"/>
    <w:pPr>
      <w:tabs>
        <w:tab w:val="center" w:pos="4252"/>
        <w:tab w:val="right" w:pos="8504"/>
      </w:tabs>
      <w:snapToGrid w:val="0"/>
    </w:pPr>
  </w:style>
  <w:style w:type="character" w:styleId="a4">
    <w:name w:val="page number"/>
    <w:basedOn w:val="a0"/>
    <w:rsid w:val="00B12E42"/>
  </w:style>
  <w:style w:type="table" w:styleId="a5">
    <w:name w:val="Table Grid"/>
    <w:basedOn w:val="a1"/>
    <w:rsid w:val="00B12E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DE126F"/>
    <w:rPr>
      <w:rFonts w:ascii="Arial" w:eastAsia="ＭＳ ゴシック" w:hAnsi="Arial"/>
      <w:sz w:val="18"/>
      <w:szCs w:val="18"/>
    </w:rPr>
  </w:style>
  <w:style w:type="paragraph" w:styleId="a7">
    <w:name w:val="header"/>
    <w:basedOn w:val="a"/>
    <w:link w:val="a8"/>
    <w:rsid w:val="00B7547A"/>
    <w:pPr>
      <w:tabs>
        <w:tab w:val="center" w:pos="4252"/>
        <w:tab w:val="right" w:pos="8504"/>
      </w:tabs>
      <w:snapToGrid w:val="0"/>
    </w:pPr>
  </w:style>
  <w:style w:type="character" w:customStyle="1" w:styleId="a8">
    <w:name w:val="ヘッダー (文字)"/>
    <w:link w:val="a7"/>
    <w:rsid w:val="00B7547A"/>
    <w:rPr>
      <w:kern w:val="2"/>
      <w:sz w:val="21"/>
      <w:szCs w:val="21"/>
    </w:rPr>
  </w:style>
  <w:style w:type="character" w:styleId="a9">
    <w:name w:val="annotation reference"/>
    <w:rsid w:val="00EF0891"/>
    <w:rPr>
      <w:sz w:val="18"/>
      <w:szCs w:val="18"/>
    </w:rPr>
  </w:style>
  <w:style w:type="paragraph" w:styleId="aa">
    <w:name w:val="annotation text"/>
    <w:basedOn w:val="a"/>
    <w:link w:val="ab"/>
    <w:rsid w:val="00EF0891"/>
    <w:pPr>
      <w:jc w:val="left"/>
    </w:pPr>
  </w:style>
  <w:style w:type="character" w:customStyle="1" w:styleId="ab">
    <w:name w:val="コメント文字列 (文字)"/>
    <w:link w:val="aa"/>
    <w:rsid w:val="00EF0891"/>
    <w:rPr>
      <w:kern w:val="2"/>
      <w:sz w:val="21"/>
      <w:szCs w:val="21"/>
    </w:rPr>
  </w:style>
  <w:style w:type="paragraph" w:styleId="ac">
    <w:name w:val="annotation subject"/>
    <w:basedOn w:val="aa"/>
    <w:next w:val="aa"/>
    <w:link w:val="ad"/>
    <w:rsid w:val="00EF0891"/>
    <w:rPr>
      <w:b/>
      <w:bCs/>
    </w:rPr>
  </w:style>
  <w:style w:type="character" w:customStyle="1" w:styleId="ad">
    <w:name w:val="コメント内容 (文字)"/>
    <w:link w:val="ac"/>
    <w:rsid w:val="00EF0891"/>
    <w:rPr>
      <w:b/>
      <w:bCs/>
      <w:kern w:val="2"/>
      <w:sz w:val="21"/>
      <w:szCs w:val="21"/>
    </w:rPr>
  </w:style>
  <w:style w:type="paragraph" w:styleId="ae">
    <w:name w:val="Revision"/>
    <w:hidden/>
    <w:uiPriority w:val="99"/>
    <w:semiHidden/>
    <w:rsid w:val="002958D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3CB3D-9B4F-4940-B5D0-45A1C3E6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1089</Words>
  <Characters>6211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桑島　一将</dc:creator>
  <cp:keywords/>
  <cp:lastModifiedBy>桑島　一将</cp:lastModifiedBy>
  <cp:revision>2</cp:revision>
  <cp:lastPrinted>1601-01-01T00:00:00Z</cp:lastPrinted>
  <dcterms:created xsi:type="dcterms:W3CDTF">2022-04-01T02:37:00Z</dcterms:created>
  <dcterms:modified xsi:type="dcterms:W3CDTF">2022-04-01T02:37:00Z</dcterms:modified>
</cp:coreProperties>
</file>