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3B" w:rsidRDefault="00C0043B" w:rsidP="00C0043B">
      <w:pPr>
        <w:jc w:val="center"/>
        <w:rPr>
          <w:rFonts w:hint="eastAsia"/>
          <w:b/>
          <w:sz w:val="22"/>
          <w:szCs w:val="21"/>
        </w:rPr>
      </w:pPr>
      <w:bookmarkStart w:id="0" w:name="_GoBack"/>
      <w:bookmarkEnd w:id="0"/>
    </w:p>
    <w:p w:rsidR="007F0159" w:rsidRPr="00C622BD" w:rsidRDefault="001D29A8" w:rsidP="00C0043B">
      <w:pPr>
        <w:jc w:val="center"/>
        <w:rPr>
          <w:b/>
          <w:szCs w:val="21"/>
        </w:rPr>
      </w:pPr>
      <w:r>
        <w:rPr>
          <w:rFonts w:hint="eastAsia"/>
          <w:b/>
          <w:sz w:val="22"/>
          <w:szCs w:val="21"/>
        </w:rPr>
        <w:t>さらなる</w:t>
      </w:r>
      <w:r w:rsidR="004F70F4">
        <w:rPr>
          <w:rFonts w:hint="eastAsia"/>
          <w:b/>
          <w:sz w:val="22"/>
          <w:szCs w:val="21"/>
        </w:rPr>
        <w:t>人材の育成及び活用</w:t>
      </w:r>
      <w:r w:rsidR="00606AB6">
        <w:rPr>
          <w:rFonts w:hint="eastAsia"/>
          <w:b/>
          <w:sz w:val="22"/>
          <w:szCs w:val="21"/>
        </w:rPr>
        <w:t>の方策</w:t>
      </w:r>
      <w:r w:rsidR="005A0AF7" w:rsidRPr="00C0043B">
        <w:rPr>
          <w:rFonts w:hint="eastAsia"/>
          <w:b/>
          <w:sz w:val="22"/>
          <w:szCs w:val="21"/>
        </w:rPr>
        <w:t>について</w:t>
      </w:r>
    </w:p>
    <w:p w:rsidR="005A0AF7" w:rsidRPr="00A85E22" w:rsidRDefault="005A0AF7" w:rsidP="005A0AF7">
      <w:pPr>
        <w:rPr>
          <w:rFonts w:asciiTheme="minorEastAsia" w:eastAsiaTheme="minorEastAsia" w:hAnsiTheme="minorEastAsia"/>
          <w:color w:val="808080"/>
          <w:szCs w:val="21"/>
        </w:rPr>
      </w:pPr>
    </w:p>
    <w:p w:rsidR="005A0AF7" w:rsidRPr="00A85E22" w:rsidRDefault="005A0AF7" w:rsidP="00C0043B">
      <w:pPr>
        <w:jc w:val="center"/>
        <w:rPr>
          <w:rFonts w:asciiTheme="minorEastAsia" w:eastAsiaTheme="minorEastAsia" w:hAnsiTheme="minorEastAsia"/>
          <w:b/>
          <w:bCs/>
          <w:szCs w:val="21"/>
        </w:rPr>
      </w:pPr>
    </w:p>
    <w:p w:rsidR="00A85E22" w:rsidRDefault="005A0AF7" w:rsidP="005A0AF7">
      <w:pPr>
        <w:rPr>
          <w:b/>
          <w:bCs/>
          <w:szCs w:val="21"/>
        </w:rPr>
      </w:pPr>
      <w:r w:rsidRPr="009E45FF">
        <w:rPr>
          <w:rFonts w:hint="eastAsia"/>
          <w:b/>
          <w:bCs/>
          <w:szCs w:val="21"/>
        </w:rPr>
        <w:t xml:space="preserve">１　</w:t>
      </w:r>
      <w:r w:rsidR="004F70F4">
        <w:rPr>
          <w:rFonts w:hint="eastAsia"/>
          <w:b/>
          <w:bCs/>
          <w:szCs w:val="21"/>
        </w:rPr>
        <w:t>現状</w:t>
      </w:r>
    </w:p>
    <w:p w:rsidR="00A26555" w:rsidRDefault="004F70F4" w:rsidP="00EC747F">
      <w:pPr>
        <w:ind w:leftChars="100" w:left="240" w:firstLineChars="100" w:firstLine="220"/>
        <w:rPr>
          <w:rFonts w:asciiTheme="minorEastAsia" w:eastAsiaTheme="minorEastAsia" w:hAnsiTheme="minorEastAsia"/>
          <w:sz w:val="22"/>
          <w:szCs w:val="21"/>
        </w:rPr>
      </w:pPr>
      <w:r>
        <w:rPr>
          <w:rFonts w:asciiTheme="minorEastAsia" w:eastAsiaTheme="minorEastAsia" w:hAnsiTheme="minorEastAsia" w:hint="eastAsia"/>
          <w:sz w:val="22"/>
          <w:szCs w:val="21"/>
        </w:rPr>
        <w:t>・「千葉市人材育成・活用基本方針」を平成２３年３月改定（平成２８年４月一部改定）。</w:t>
      </w:r>
    </w:p>
    <w:p w:rsidR="000A2365" w:rsidRDefault="004F70F4" w:rsidP="004F70F4">
      <w:pPr>
        <w:ind w:leftChars="200" w:left="700" w:hangingChars="100" w:hanging="220"/>
        <w:rPr>
          <w:rFonts w:asciiTheme="minorEastAsia" w:eastAsiaTheme="minorEastAsia" w:hAnsiTheme="minorEastAsia"/>
          <w:sz w:val="22"/>
          <w:szCs w:val="21"/>
        </w:rPr>
      </w:pPr>
      <w:r>
        <w:rPr>
          <w:rFonts w:asciiTheme="minorEastAsia" w:eastAsiaTheme="minorEastAsia" w:hAnsiTheme="minorEastAsia" w:hint="eastAsia"/>
          <w:sz w:val="22"/>
          <w:szCs w:val="21"/>
        </w:rPr>
        <w:t>・「同基本方針」に基づくアクションプランを作成し、平成２８年３月までに８５事業</w:t>
      </w:r>
    </w:p>
    <w:p w:rsidR="004F70F4" w:rsidRDefault="004F70F4" w:rsidP="000A2365">
      <w:pPr>
        <w:ind w:leftChars="300" w:left="720"/>
        <w:rPr>
          <w:rFonts w:asciiTheme="minorEastAsia" w:eastAsiaTheme="minorEastAsia" w:hAnsiTheme="minorEastAsia"/>
          <w:sz w:val="22"/>
          <w:szCs w:val="21"/>
        </w:rPr>
      </w:pPr>
      <w:r>
        <w:rPr>
          <w:rFonts w:asciiTheme="minorEastAsia" w:eastAsiaTheme="minorEastAsia" w:hAnsiTheme="minorEastAsia" w:hint="eastAsia"/>
          <w:sz w:val="22"/>
          <w:szCs w:val="21"/>
        </w:rPr>
        <w:t>（第１次４３事業、第２次４２事業）実施済み。</w:t>
      </w:r>
    </w:p>
    <w:p w:rsidR="0061750D" w:rsidRDefault="0061750D" w:rsidP="00DB4F1B">
      <w:pPr>
        <w:rPr>
          <w:rFonts w:asciiTheme="minorEastAsia" w:eastAsiaTheme="minorEastAsia" w:hAnsiTheme="minorEastAsia"/>
          <w:sz w:val="22"/>
          <w:szCs w:val="21"/>
        </w:rPr>
      </w:pPr>
    </w:p>
    <w:p w:rsidR="00DB4F1B" w:rsidRDefault="00DB4F1B" w:rsidP="00DB4F1B">
      <w:pPr>
        <w:rPr>
          <w:b/>
          <w:bCs/>
          <w:szCs w:val="21"/>
        </w:rPr>
      </w:pPr>
      <w:r w:rsidRPr="009E45FF">
        <w:rPr>
          <w:rFonts w:hint="eastAsia"/>
          <w:b/>
          <w:bCs/>
          <w:szCs w:val="21"/>
        </w:rPr>
        <w:t xml:space="preserve">２　</w:t>
      </w:r>
      <w:r w:rsidR="004F70F4">
        <w:rPr>
          <w:rFonts w:hint="eastAsia"/>
          <w:b/>
          <w:bCs/>
          <w:szCs w:val="21"/>
        </w:rPr>
        <w:t>千葉市人材育成・活用基本方針（概要）</w:t>
      </w:r>
    </w:p>
    <w:p w:rsidR="00D21F70" w:rsidRPr="00D21F70" w:rsidRDefault="00D21F70" w:rsidP="00D21F70">
      <w:pPr>
        <w:rPr>
          <w:rFonts w:asciiTheme="minorEastAsia" w:eastAsiaTheme="minorEastAsia" w:hAnsiTheme="minorEastAsia"/>
          <w:b/>
          <w:sz w:val="22"/>
          <w:szCs w:val="21"/>
        </w:rPr>
      </w:pPr>
      <w:r>
        <w:rPr>
          <w:rFonts w:asciiTheme="minorEastAsia" w:eastAsiaTheme="minorEastAsia" w:hAnsiTheme="minorEastAsia" w:hint="eastAsia"/>
          <w:b/>
          <w:sz w:val="22"/>
          <w:szCs w:val="21"/>
        </w:rPr>
        <w:t>（１）</w:t>
      </w:r>
      <w:r w:rsidR="004F70F4">
        <w:rPr>
          <w:rFonts w:asciiTheme="minorEastAsia" w:eastAsiaTheme="minorEastAsia" w:hAnsiTheme="minorEastAsia" w:hint="eastAsia"/>
          <w:b/>
          <w:sz w:val="22"/>
          <w:szCs w:val="21"/>
        </w:rPr>
        <w:t>基本的な考え方（コンセプト）</w:t>
      </w:r>
    </w:p>
    <w:p w:rsidR="00F30DFD" w:rsidRDefault="00AC140F" w:rsidP="00F30DFD">
      <w:pPr>
        <w:ind w:firstLineChars="400" w:firstLine="880"/>
        <w:rPr>
          <w:rFonts w:asciiTheme="minorEastAsia" w:eastAsiaTheme="minorEastAsia" w:hAnsiTheme="minorEastAsia"/>
          <w:sz w:val="22"/>
          <w:szCs w:val="21"/>
        </w:rPr>
      </w:pPr>
      <w:r>
        <w:rPr>
          <w:rFonts w:asciiTheme="minorEastAsia" w:eastAsiaTheme="minorEastAsia" w:hAnsiTheme="minorEastAsia" w:hint="eastAsia"/>
          <w:noProof/>
          <w:sz w:val="22"/>
          <w:szCs w:val="21"/>
        </w:rPr>
        <mc:AlternateContent>
          <mc:Choice Requires="wps">
            <w:drawing>
              <wp:anchor distT="0" distB="0" distL="114300" distR="114300" simplePos="0" relativeHeight="251659264" behindDoc="0" locked="0" layoutInCell="1" allowOverlap="1">
                <wp:simplePos x="0" y="0"/>
                <wp:positionH relativeFrom="column">
                  <wp:posOffset>3049438</wp:posOffset>
                </wp:positionH>
                <wp:positionV relativeFrom="paragraph">
                  <wp:posOffset>20296</wp:posOffset>
                </wp:positionV>
                <wp:extent cx="172528" cy="508959"/>
                <wp:effectExtent l="0" t="0" r="18415" b="24765"/>
                <wp:wrapNone/>
                <wp:docPr id="1" name="右中かっこ 1"/>
                <wp:cNvGraphicFramePr/>
                <a:graphic xmlns:a="http://schemas.openxmlformats.org/drawingml/2006/main">
                  <a:graphicData uri="http://schemas.microsoft.com/office/word/2010/wordprocessingShape">
                    <wps:wsp>
                      <wps:cNvSpPr/>
                      <wps:spPr>
                        <a:xfrm>
                          <a:off x="0" y="0"/>
                          <a:ext cx="172528" cy="50895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0.1pt;margin-top:1.6pt;width:13.6pt;height:4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" adj="610" strokecolor="black [3040]"/>
            </w:pict>
          </mc:Fallback>
        </mc:AlternateContent>
      </w:r>
      <w:r w:rsidR="004F70F4">
        <w:rPr>
          <w:rFonts w:asciiTheme="minorEastAsia" w:eastAsiaTheme="minorEastAsia" w:hAnsiTheme="minorEastAsia" w:hint="eastAsia"/>
          <w:sz w:val="22"/>
          <w:szCs w:val="21"/>
        </w:rPr>
        <w:t>【職員の責務】</w:t>
      </w:r>
      <w:r>
        <w:rPr>
          <w:rFonts w:asciiTheme="minorEastAsia" w:eastAsiaTheme="minorEastAsia" w:hAnsiTheme="minorEastAsia" w:hint="eastAsia"/>
          <w:sz w:val="22"/>
          <w:szCs w:val="21"/>
        </w:rPr>
        <w:t>自主性・自律性の発揮</w:t>
      </w:r>
    </w:p>
    <w:p w:rsidR="004F70F4" w:rsidRDefault="004F70F4" w:rsidP="00606AB6">
      <w:pPr>
        <w:ind w:firstLineChars="700" w:firstLine="1540"/>
        <w:rPr>
          <w:rFonts w:asciiTheme="minorEastAsia" w:eastAsiaTheme="minorEastAsia" w:hAnsiTheme="minorEastAsia"/>
          <w:bCs/>
          <w:sz w:val="22"/>
          <w:szCs w:val="22"/>
        </w:rPr>
      </w:pPr>
      <w:r>
        <w:rPr>
          <w:rFonts w:asciiTheme="minorEastAsia" w:eastAsiaTheme="minorEastAsia" w:hAnsiTheme="minorEastAsia" w:hint="eastAsia"/>
          <w:sz w:val="22"/>
          <w:szCs w:val="21"/>
        </w:rPr>
        <w:t>↕</w:t>
      </w:r>
      <w:r w:rsidR="00AC140F">
        <w:rPr>
          <w:rFonts w:asciiTheme="minorEastAsia" w:eastAsiaTheme="minorEastAsia" w:hAnsiTheme="minorEastAsia" w:hint="eastAsia"/>
          <w:sz w:val="22"/>
          <w:szCs w:val="21"/>
        </w:rPr>
        <w:t xml:space="preserve">　　　　　　　　　　　　　　　　　</w:t>
      </w:r>
      <w:r w:rsidR="00AC140F" w:rsidRPr="00606AB6">
        <w:rPr>
          <w:rFonts w:asciiTheme="minorEastAsia" w:eastAsiaTheme="minorEastAsia" w:hAnsiTheme="minorEastAsia" w:hint="eastAsia"/>
          <w:sz w:val="22"/>
          <w:szCs w:val="21"/>
        </w:rPr>
        <w:t>「人が育ち、人が活きる組織へ」</w:t>
      </w:r>
    </w:p>
    <w:p w:rsidR="00D21F70" w:rsidRDefault="004F70F4" w:rsidP="00D21F70">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【組織の責務】</w:t>
      </w:r>
      <w:r w:rsidR="00AC140F">
        <w:rPr>
          <w:rFonts w:asciiTheme="minorEastAsia" w:eastAsiaTheme="minorEastAsia" w:hAnsiTheme="minorEastAsia" w:hint="eastAsia"/>
          <w:sz w:val="22"/>
          <w:szCs w:val="21"/>
        </w:rPr>
        <w:t>しくみと環境の整備</w:t>
      </w:r>
    </w:p>
    <w:p w:rsidR="00FC79F2" w:rsidRPr="00DB4F1B" w:rsidRDefault="00FC79F2" w:rsidP="00D21F70">
      <w:pPr>
        <w:ind w:firstLineChars="400" w:firstLine="880"/>
        <w:rPr>
          <w:rFonts w:asciiTheme="minorEastAsia" w:eastAsiaTheme="minorEastAsia" w:hAnsiTheme="minorEastAsia"/>
          <w:sz w:val="22"/>
          <w:szCs w:val="21"/>
        </w:rPr>
      </w:pPr>
    </w:p>
    <w:p w:rsidR="00D21F70" w:rsidRDefault="00D21F70" w:rsidP="009C0AFF">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（２）</w:t>
      </w:r>
      <w:r w:rsidR="00606AB6">
        <w:rPr>
          <w:rFonts w:asciiTheme="minorEastAsia" w:eastAsiaTheme="minorEastAsia" w:hAnsiTheme="minorEastAsia" w:hint="eastAsia"/>
          <w:b/>
          <w:sz w:val="22"/>
          <w:szCs w:val="21"/>
        </w:rPr>
        <w:t>求められる人材像</w:t>
      </w:r>
    </w:p>
    <w:p w:rsidR="007D303D"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市民との信頼関係・協力関係を築く人材</w:t>
      </w:r>
    </w:p>
    <w:p w:rsidR="007D303D"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リスクを恐れず、改革・改善に取り組む人材</w:t>
      </w:r>
    </w:p>
    <w:p w:rsidR="007D303D" w:rsidRDefault="0020369D" w:rsidP="0020363B">
      <w:pPr>
        <w:ind w:firstLineChars="300" w:firstLine="660"/>
        <w:rPr>
          <w:rFonts w:asciiTheme="minorEastAsia" w:eastAsiaTheme="minorEastAsia" w:hAnsiTheme="minorEastAsia"/>
          <w:b/>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組織目標の達成に貢献する人材</w:t>
      </w:r>
    </w:p>
    <w:p w:rsidR="00606AB6" w:rsidRDefault="00606AB6" w:rsidP="00606AB6">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３）目指すべき組織像</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職員が目指すべき目標が明確な組織</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職員の実績や能力を的確に評価する組織</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職員同士が信頼・協力し、率直に意見を交わす組織</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職員が果敢にチャレンジする組織</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職員が仕事や学習を通じた成長を実感する組織</w:t>
      </w:r>
    </w:p>
    <w:p w:rsidR="0020363B" w:rsidRP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hint="eastAsia"/>
          <w:sz w:val="22"/>
          <w:szCs w:val="21"/>
        </w:rPr>
        <w:t>職員が心身ともに健康で仕事に打ち込む</w:t>
      </w:r>
      <w:r w:rsidR="0020363B" w:rsidRPr="0020363B">
        <w:rPr>
          <w:rFonts w:asciiTheme="minorEastAsia" w:eastAsiaTheme="minorEastAsia" w:hAnsiTheme="minorEastAsia"/>
          <w:sz w:val="22"/>
          <w:szCs w:val="21"/>
        </w:rPr>
        <w:t>組織</w:t>
      </w:r>
    </w:p>
    <w:p w:rsidR="00606AB6" w:rsidRDefault="00606AB6" w:rsidP="00606AB6">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４</w:t>
      </w: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人材像と組織像から導かれる施策の方向性</w:t>
      </w:r>
    </w:p>
    <w:p w:rsidR="00606AB6"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sidRPr="0020363B">
        <w:rPr>
          <w:rFonts w:asciiTheme="minorEastAsia" w:eastAsiaTheme="minorEastAsia" w:hAnsiTheme="minorEastAsia"/>
          <w:sz w:val="22"/>
          <w:szCs w:val="21"/>
        </w:rPr>
        <w:t>人事施策</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Pr>
          <w:rFonts w:asciiTheme="minorEastAsia" w:eastAsiaTheme="minorEastAsia" w:hAnsiTheme="minorEastAsia" w:hint="eastAsia"/>
          <w:sz w:val="22"/>
          <w:szCs w:val="21"/>
        </w:rPr>
        <w:t>職員研修</w:t>
      </w:r>
    </w:p>
    <w:p w:rsid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Pr>
          <w:rFonts w:asciiTheme="minorEastAsia" w:eastAsiaTheme="minorEastAsia" w:hAnsiTheme="minorEastAsia" w:hint="eastAsia"/>
          <w:sz w:val="22"/>
          <w:szCs w:val="21"/>
        </w:rPr>
        <w:t>組織風土</w:t>
      </w:r>
    </w:p>
    <w:p w:rsidR="0020363B" w:rsidRPr="0020363B" w:rsidRDefault="0020369D" w:rsidP="0020363B">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20363B">
        <w:rPr>
          <w:rFonts w:asciiTheme="minorEastAsia" w:eastAsiaTheme="minorEastAsia" w:hAnsiTheme="minorEastAsia" w:hint="eastAsia"/>
          <w:sz w:val="22"/>
          <w:szCs w:val="21"/>
        </w:rPr>
        <w:t>健康管理</w:t>
      </w:r>
    </w:p>
    <w:p w:rsidR="00585604" w:rsidRDefault="00585604" w:rsidP="008840BC">
      <w:pPr>
        <w:rPr>
          <w:b/>
          <w:bCs/>
          <w:szCs w:val="21"/>
        </w:rPr>
      </w:pPr>
    </w:p>
    <w:p w:rsidR="00E850A7" w:rsidRDefault="00DB4F1B" w:rsidP="008840BC">
      <w:pPr>
        <w:rPr>
          <w:b/>
          <w:bCs/>
          <w:szCs w:val="21"/>
        </w:rPr>
      </w:pPr>
      <w:r w:rsidRPr="00A26555">
        <w:rPr>
          <w:rFonts w:hint="eastAsia"/>
          <w:b/>
          <w:bCs/>
          <w:szCs w:val="21"/>
        </w:rPr>
        <w:t>３</w:t>
      </w:r>
      <w:r w:rsidR="008840BC" w:rsidRPr="00A26555">
        <w:rPr>
          <w:rFonts w:hint="eastAsia"/>
          <w:b/>
          <w:bCs/>
          <w:szCs w:val="21"/>
        </w:rPr>
        <w:t xml:space="preserve">　</w:t>
      </w:r>
      <w:r w:rsidR="00606AB6">
        <w:rPr>
          <w:rFonts w:hint="eastAsia"/>
          <w:b/>
          <w:bCs/>
          <w:szCs w:val="21"/>
        </w:rPr>
        <w:t>進捗状況</w:t>
      </w:r>
    </w:p>
    <w:p w:rsidR="00751F98" w:rsidRDefault="00751F98" w:rsidP="00751F98">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１）人事制度整備状況</w:t>
      </w:r>
    </w:p>
    <w:p w:rsidR="00CC6684" w:rsidRDefault="00751F98" w:rsidP="00751F98">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・ジョブローテーション指針</w:t>
      </w:r>
    </w:p>
    <w:p w:rsidR="00751F98" w:rsidRDefault="00CC6684" w:rsidP="00751F98">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w:t>
      </w:r>
      <w:r w:rsidR="00751F98">
        <w:rPr>
          <w:rFonts w:asciiTheme="minorEastAsia" w:eastAsiaTheme="minorEastAsia" w:hAnsiTheme="minorEastAsia" w:hint="eastAsia"/>
          <w:sz w:val="22"/>
          <w:szCs w:val="21"/>
        </w:rPr>
        <w:t>キャリアパス</w:t>
      </w:r>
    </w:p>
    <w:p w:rsidR="00751F98" w:rsidRDefault="00751F98" w:rsidP="00751F98">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・職場情報シートの作成</w:t>
      </w:r>
    </w:p>
    <w:p w:rsidR="00751F98" w:rsidRDefault="00751F98" w:rsidP="00751F98">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・人事考課の見直し</w:t>
      </w:r>
    </w:p>
    <w:p w:rsidR="00751F98" w:rsidRPr="00606AB6" w:rsidRDefault="00751F98" w:rsidP="00751F98">
      <w:pPr>
        <w:ind w:firstLineChars="300" w:firstLine="660"/>
        <w:rPr>
          <w:rFonts w:asciiTheme="minorEastAsia" w:eastAsiaTheme="minorEastAsia" w:hAnsiTheme="minorEastAsia"/>
          <w:sz w:val="22"/>
          <w:szCs w:val="21"/>
        </w:rPr>
      </w:pPr>
      <w:r>
        <w:rPr>
          <w:rFonts w:asciiTheme="minorEastAsia" w:eastAsiaTheme="minorEastAsia" w:hAnsiTheme="minorEastAsia" w:hint="eastAsia"/>
          <w:sz w:val="22"/>
          <w:szCs w:val="21"/>
        </w:rPr>
        <w:t>・査定昇給制度の拡大</w:t>
      </w:r>
    </w:p>
    <w:p w:rsidR="00751F98" w:rsidRDefault="00606AB6" w:rsidP="00606AB6">
      <w:pPr>
        <w:rPr>
          <w:rFonts w:asciiTheme="minorEastAsia" w:eastAsiaTheme="minorEastAsia" w:hAnsiTheme="minorEastAsia"/>
          <w:b/>
          <w:sz w:val="22"/>
          <w:szCs w:val="21"/>
        </w:rPr>
      </w:pPr>
      <w:r>
        <w:rPr>
          <w:rFonts w:asciiTheme="minorEastAsia" w:eastAsiaTheme="minorEastAsia" w:hAnsiTheme="minorEastAsia" w:hint="eastAsia"/>
          <w:b/>
          <w:sz w:val="22"/>
          <w:szCs w:val="21"/>
        </w:rPr>
        <w:t>（</w:t>
      </w:r>
      <w:r w:rsidR="004402F0">
        <w:rPr>
          <w:rFonts w:asciiTheme="minorEastAsia" w:eastAsiaTheme="minorEastAsia" w:hAnsiTheme="minorEastAsia" w:hint="eastAsia"/>
          <w:b/>
          <w:sz w:val="22"/>
          <w:szCs w:val="21"/>
        </w:rPr>
        <w:t>２</w:t>
      </w:r>
      <w:r>
        <w:rPr>
          <w:rFonts w:asciiTheme="minorEastAsia" w:eastAsiaTheme="minorEastAsia" w:hAnsiTheme="minorEastAsia" w:hint="eastAsia"/>
          <w:b/>
          <w:sz w:val="22"/>
          <w:szCs w:val="21"/>
        </w:rPr>
        <w:t>）</w:t>
      </w:r>
      <w:r w:rsidR="00751F98">
        <w:rPr>
          <w:rFonts w:asciiTheme="minorEastAsia" w:eastAsiaTheme="minorEastAsia" w:hAnsiTheme="minorEastAsia" w:hint="eastAsia"/>
          <w:b/>
          <w:sz w:val="22"/>
          <w:szCs w:val="21"/>
        </w:rPr>
        <w:t>研修の実施状況</w:t>
      </w:r>
    </w:p>
    <w:p w:rsidR="00606AB6" w:rsidRPr="00D21F70" w:rsidRDefault="00751F98" w:rsidP="00751F98">
      <w:pPr>
        <w:ind w:firstLineChars="200" w:firstLine="442"/>
        <w:rPr>
          <w:rFonts w:asciiTheme="minorEastAsia" w:eastAsiaTheme="minorEastAsia" w:hAnsiTheme="minorEastAsia"/>
          <w:b/>
          <w:sz w:val="22"/>
          <w:szCs w:val="21"/>
        </w:rPr>
      </w:pPr>
      <w:r>
        <w:rPr>
          <w:rFonts w:asciiTheme="minorEastAsia" w:eastAsiaTheme="minorEastAsia" w:hAnsiTheme="minorEastAsia" w:hint="eastAsia"/>
          <w:b/>
          <w:sz w:val="22"/>
          <w:szCs w:val="21"/>
        </w:rPr>
        <w:t xml:space="preserve">ア　</w:t>
      </w:r>
      <w:r w:rsidR="00606AB6">
        <w:rPr>
          <w:rFonts w:asciiTheme="minorEastAsia" w:eastAsiaTheme="minorEastAsia" w:hAnsiTheme="minorEastAsia" w:hint="eastAsia"/>
          <w:b/>
          <w:sz w:val="22"/>
          <w:szCs w:val="21"/>
        </w:rPr>
        <w:t>研修受講者数の推移</w:t>
      </w:r>
    </w:p>
    <w:p w:rsidR="00606AB6" w:rsidRP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Ｈ２３：５，６１４人→Ｈ２８：１０，９８８人（約２倍）</w:t>
      </w:r>
    </w:p>
    <w:p w:rsidR="00606AB6" w:rsidRDefault="00751F98" w:rsidP="00751F98">
      <w:pPr>
        <w:ind w:firstLineChars="200" w:firstLine="442"/>
        <w:rPr>
          <w:rFonts w:asciiTheme="minorEastAsia" w:eastAsiaTheme="minorEastAsia" w:hAnsiTheme="minorEastAsia"/>
          <w:b/>
          <w:sz w:val="22"/>
          <w:szCs w:val="21"/>
        </w:rPr>
      </w:pPr>
      <w:r>
        <w:rPr>
          <w:rFonts w:asciiTheme="minorEastAsia" w:eastAsiaTheme="minorEastAsia" w:hAnsiTheme="minorEastAsia" w:hint="eastAsia"/>
          <w:b/>
          <w:sz w:val="22"/>
          <w:szCs w:val="21"/>
        </w:rPr>
        <w:t xml:space="preserve">イ　</w:t>
      </w:r>
      <w:r w:rsidR="00606AB6">
        <w:rPr>
          <w:rFonts w:asciiTheme="minorEastAsia" w:eastAsiaTheme="minorEastAsia" w:hAnsiTheme="minorEastAsia" w:hint="eastAsia"/>
          <w:b/>
          <w:sz w:val="22"/>
          <w:szCs w:val="21"/>
        </w:rPr>
        <w:t>研修予算の推移</w:t>
      </w:r>
    </w:p>
    <w:p w:rsidR="00606AB6" w:rsidRPr="00606AB6"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Ｈ２３：４３，７４４千円→Ｈ２８：５４，２４４千円（約１，０００万円増）</w:t>
      </w:r>
    </w:p>
    <w:p w:rsidR="00606AB6" w:rsidRDefault="00751F98" w:rsidP="00751F98">
      <w:pPr>
        <w:ind w:firstLineChars="200" w:firstLine="442"/>
        <w:rPr>
          <w:rFonts w:asciiTheme="minorEastAsia" w:eastAsiaTheme="minorEastAsia" w:hAnsiTheme="minorEastAsia"/>
          <w:b/>
          <w:sz w:val="22"/>
          <w:szCs w:val="21"/>
        </w:rPr>
      </w:pPr>
      <w:r>
        <w:rPr>
          <w:rFonts w:asciiTheme="minorEastAsia" w:eastAsiaTheme="minorEastAsia" w:hAnsiTheme="minorEastAsia" w:hint="eastAsia"/>
          <w:b/>
          <w:sz w:val="22"/>
          <w:szCs w:val="21"/>
        </w:rPr>
        <w:t xml:space="preserve">ウ　</w:t>
      </w:r>
      <w:r w:rsidR="00606AB6">
        <w:rPr>
          <w:rFonts w:asciiTheme="minorEastAsia" w:eastAsiaTheme="minorEastAsia" w:hAnsiTheme="minorEastAsia" w:hint="eastAsia"/>
          <w:b/>
          <w:sz w:val="22"/>
          <w:szCs w:val="21"/>
        </w:rPr>
        <w:t>職場研修の実施</w:t>
      </w:r>
    </w:p>
    <w:p w:rsid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・ＯＪＴ指針、手引書の作成</w:t>
      </w:r>
    </w:p>
    <w:p w:rsid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・メンター制度の実施</w:t>
      </w:r>
    </w:p>
    <w:p w:rsidR="004A0D9C" w:rsidRP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・デリバリー研修の実施</w:t>
      </w:r>
    </w:p>
    <w:p w:rsidR="00606AB6" w:rsidRDefault="00751F98" w:rsidP="00751F98">
      <w:pPr>
        <w:ind w:firstLineChars="200" w:firstLine="442"/>
        <w:rPr>
          <w:rFonts w:asciiTheme="minorEastAsia" w:eastAsiaTheme="minorEastAsia" w:hAnsiTheme="minorEastAsia"/>
          <w:b/>
          <w:sz w:val="22"/>
          <w:szCs w:val="21"/>
        </w:rPr>
      </w:pPr>
      <w:r>
        <w:rPr>
          <w:rFonts w:asciiTheme="minorEastAsia" w:eastAsiaTheme="minorEastAsia" w:hAnsiTheme="minorEastAsia" w:hint="eastAsia"/>
          <w:b/>
          <w:sz w:val="22"/>
          <w:szCs w:val="21"/>
        </w:rPr>
        <w:lastRenderedPageBreak/>
        <w:t xml:space="preserve">エ　</w:t>
      </w:r>
      <w:r w:rsidR="00606AB6">
        <w:rPr>
          <w:rFonts w:asciiTheme="minorEastAsia" w:eastAsiaTheme="minorEastAsia" w:hAnsiTheme="minorEastAsia" w:hint="eastAsia"/>
          <w:b/>
          <w:sz w:val="22"/>
          <w:szCs w:val="21"/>
        </w:rPr>
        <w:t>自主研修の</w:t>
      </w:r>
      <w:r w:rsidR="004A0D9C">
        <w:rPr>
          <w:rFonts w:asciiTheme="minorEastAsia" w:eastAsiaTheme="minorEastAsia" w:hAnsiTheme="minorEastAsia" w:hint="eastAsia"/>
          <w:b/>
          <w:sz w:val="22"/>
          <w:szCs w:val="21"/>
        </w:rPr>
        <w:t>支援制度の拡充</w:t>
      </w:r>
    </w:p>
    <w:p w:rsidR="00606AB6"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・通信教育、ｅラーニング、通学講座、資格取得への助成</w:t>
      </w:r>
    </w:p>
    <w:p w:rsid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・自主研修グループ、課題研修への助成</w:t>
      </w:r>
    </w:p>
    <w:p w:rsidR="004A0D9C" w:rsidRDefault="004A0D9C" w:rsidP="00751F98">
      <w:pPr>
        <w:ind w:firstLineChars="400" w:firstLine="880"/>
        <w:rPr>
          <w:rFonts w:asciiTheme="minorEastAsia" w:eastAsiaTheme="minorEastAsia" w:hAnsiTheme="minorEastAsia"/>
          <w:sz w:val="22"/>
          <w:szCs w:val="21"/>
        </w:rPr>
      </w:pPr>
      <w:r>
        <w:rPr>
          <w:rFonts w:asciiTheme="minorEastAsia" w:eastAsiaTheme="minorEastAsia" w:hAnsiTheme="minorEastAsia" w:hint="eastAsia"/>
          <w:sz w:val="22"/>
          <w:szCs w:val="21"/>
        </w:rPr>
        <w:t>・夜間講座の実施</w:t>
      </w:r>
    </w:p>
    <w:p w:rsidR="004402F0" w:rsidRDefault="004402F0" w:rsidP="004402F0">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３</w:t>
      </w: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職場風土の醸成</w:t>
      </w:r>
    </w:p>
    <w:p w:rsidR="004402F0" w:rsidRDefault="004402F0" w:rsidP="004402F0">
      <w:pPr>
        <w:ind w:firstLineChars="300" w:firstLine="660"/>
        <w:rPr>
          <w:rFonts w:asciiTheme="minorEastAsia" w:eastAsiaTheme="minorEastAsia" w:hAnsiTheme="minorEastAsia"/>
          <w:bCs/>
          <w:sz w:val="22"/>
          <w:szCs w:val="22"/>
        </w:rPr>
      </w:pPr>
      <w:r>
        <w:rPr>
          <w:rFonts w:asciiTheme="minorEastAsia" w:eastAsiaTheme="minorEastAsia" w:hAnsiTheme="minorEastAsia" w:hint="eastAsia"/>
          <w:sz w:val="22"/>
          <w:szCs w:val="21"/>
        </w:rPr>
        <w:t>・</w:t>
      </w:r>
      <w:r>
        <w:rPr>
          <w:rFonts w:asciiTheme="minorEastAsia" w:eastAsiaTheme="minorEastAsia" w:hAnsiTheme="minorEastAsia" w:hint="eastAsia"/>
          <w:bCs/>
          <w:sz w:val="22"/>
          <w:szCs w:val="22"/>
        </w:rPr>
        <w:t>ＣＨＩＰＳ！（身近な改善運動）の実施</w:t>
      </w:r>
    </w:p>
    <w:p w:rsidR="004402F0" w:rsidRDefault="004402F0" w:rsidP="004402F0">
      <w:pPr>
        <w:ind w:firstLineChars="300" w:firstLine="660"/>
        <w:rPr>
          <w:rFonts w:asciiTheme="minorEastAsia" w:eastAsiaTheme="minorEastAsia" w:hAnsiTheme="minorEastAsia"/>
          <w:bCs/>
          <w:sz w:val="22"/>
          <w:szCs w:val="22"/>
        </w:rPr>
      </w:pPr>
      <w:r>
        <w:rPr>
          <w:rFonts w:asciiTheme="minorEastAsia" w:eastAsiaTheme="minorEastAsia" w:hAnsiTheme="minorEastAsia" w:hint="eastAsia"/>
          <w:bCs/>
          <w:sz w:val="22"/>
          <w:szCs w:val="22"/>
        </w:rPr>
        <w:t>・在宅勤務制度等の柔軟な働き方の推進</w:t>
      </w:r>
    </w:p>
    <w:p w:rsidR="004402F0" w:rsidRPr="00606AB6" w:rsidRDefault="004402F0" w:rsidP="004402F0">
      <w:pPr>
        <w:ind w:firstLineChars="300" w:firstLine="660"/>
        <w:rPr>
          <w:rFonts w:asciiTheme="minorEastAsia" w:eastAsiaTheme="minorEastAsia" w:hAnsiTheme="minorEastAsia"/>
          <w:sz w:val="22"/>
          <w:szCs w:val="21"/>
        </w:rPr>
      </w:pPr>
      <w:r>
        <w:rPr>
          <w:rFonts w:asciiTheme="minorEastAsia" w:eastAsiaTheme="minorEastAsia" w:hAnsiTheme="minorEastAsia" w:hint="eastAsia"/>
          <w:bCs/>
          <w:sz w:val="22"/>
          <w:szCs w:val="22"/>
        </w:rPr>
        <w:t>・女性職員の交流会の実施</w:t>
      </w:r>
    </w:p>
    <w:p w:rsidR="004402F0" w:rsidRDefault="004402F0" w:rsidP="004402F0">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４</w:t>
      </w: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こころの健康づくり</w:t>
      </w:r>
    </w:p>
    <w:p w:rsidR="004402F0" w:rsidRDefault="004402F0" w:rsidP="004402F0">
      <w:pPr>
        <w:ind w:firstLineChars="300" w:firstLine="660"/>
        <w:rPr>
          <w:rFonts w:asciiTheme="minorEastAsia" w:eastAsiaTheme="minorEastAsia" w:hAnsiTheme="minorEastAsia"/>
          <w:bCs/>
          <w:sz w:val="22"/>
          <w:szCs w:val="22"/>
        </w:rPr>
      </w:pPr>
      <w:r>
        <w:rPr>
          <w:rFonts w:asciiTheme="minorEastAsia" w:eastAsiaTheme="minorEastAsia" w:hAnsiTheme="minorEastAsia" w:hint="eastAsia"/>
          <w:sz w:val="22"/>
          <w:szCs w:val="21"/>
        </w:rPr>
        <w:t>・</w:t>
      </w:r>
      <w:r>
        <w:rPr>
          <w:rFonts w:asciiTheme="minorEastAsia" w:eastAsiaTheme="minorEastAsia" w:hAnsiTheme="minorEastAsia" w:hint="eastAsia"/>
          <w:bCs/>
          <w:sz w:val="22"/>
          <w:szCs w:val="22"/>
        </w:rPr>
        <w:t>ストレスチェックの実施</w:t>
      </w:r>
    </w:p>
    <w:p w:rsidR="0020369D" w:rsidRPr="004402F0" w:rsidRDefault="0020369D" w:rsidP="00606AB6">
      <w:pPr>
        <w:rPr>
          <w:b/>
          <w:bCs/>
          <w:szCs w:val="21"/>
        </w:rPr>
      </w:pPr>
    </w:p>
    <w:p w:rsidR="00606AB6" w:rsidRPr="0020363B" w:rsidRDefault="00606AB6" w:rsidP="0020363B">
      <w:pPr>
        <w:rPr>
          <w:b/>
          <w:bCs/>
          <w:szCs w:val="21"/>
        </w:rPr>
      </w:pPr>
      <w:r>
        <w:rPr>
          <w:rFonts w:hint="eastAsia"/>
          <w:b/>
          <w:bCs/>
          <w:szCs w:val="21"/>
        </w:rPr>
        <w:t>４</w:t>
      </w:r>
      <w:r w:rsidRPr="00A26555">
        <w:rPr>
          <w:rFonts w:hint="eastAsia"/>
          <w:b/>
          <w:bCs/>
          <w:szCs w:val="21"/>
        </w:rPr>
        <w:t xml:space="preserve">　</w:t>
      </w:r>
      <w:r>
        <w:rPr>
          <w:rFonts w:hint="eastAsia"/>
          <w:b/>
          <w:bCs/>
          <w:szCs w:val="21"/>
        </w:rPr>
        <w:t>人材育成における課題について</w:t>
      </w:r>
    </w:p>
    <w:p w:rsidR="00606AB6" w:rsidRPr="00D21F70" w:rsidRDefault="00606AB6" w:rsidP="00606AB6">
      <w:pPr>
        <w:rPr>
          <w:rFonts w:asciiTheme="minorEastAsia" w:eastAsiaTheme="minorEastAsia" w:hAnsiTheme="minorEastAsia"/>
          <w:b/>
          <w:sz w:val="22"/>
          <w:szCs w:val="21"/>
        </w:rPr>
      </w:pPr>
      <w:r>
        <w:rPr>
          <w:rFonts w:asciiTheme="minorEastAsia" w:eastAsiaTheme="minorEastAsia" w:hAnsiTheme="minorEastAsia" w:hint="eastAsia"/>
          <w:b/>
          <w:sz w:val="22"/>
          <w:szCs w:val="21"/>
        </w:rPr>
        <w:t>（１）社会状況の変化に伴う新たな課題への対応</w:t>
      </w:r>
    </w:p>
    <w:p w:rsidR="00DB0F77" w:rsidRPr="00FC79F2" w:rsidRDefault="00DB0F77" w:rsidP="00DB0F77">
      <w:pPr>
        <w:ind w:leftChars="200" w:left="480"/>
        <w:rPr>
          <w:rFonts w:asciiTheme="minorEastAsia" w:eastAsiaTheme="minorEastAsia" w:hAnsiTheme="minorEastAsia"/>
          <w:b/>
          <w:sz w:val="22"/>
          <w:szCs w:val="21"/>
        </w:rPr>
      </w:pPr>
      <w:r w:rsidRPr="00FC79F2">
        <w:rPr>
          <w:rFonts w:asciiTheme="minorEastAsia" w:eastAsiaTheme="minorEastAsia" w:hAnsiTheme="minorEastAsia" w:hint="eastAsia"/>
          <w:b/>
          <w:sz w:val="22"/>
          <w:szCs w:val="21"/>
        </w:rPr>
        <w:t>ア　多様な職員の活躍</w:t>
      </w:r>
    </w:p>
    <w:p w:rsidR="00606AB6" w:rsidRDefault="00606AB6" w:rsidP="00DB0F77">
      <w:pPr>
        <w:ind w:leftChars="300" w:left="720" w:firstLineChars="100" w:firstLine="220"/>
        <w:rPr>
          <w:rFonts w:asciiTheme="minorEastAsia" w:eastAsiaTheme="minorEastAsia" w:hAnsiTheme="minorEastAsia"/>
          <w:sz w:val="22"/>
          <w:szCs w:val="21"/>
        </w:rPr>
      </w:pPr>
      <w:r w:rsidRPr="00EC747F">
        <w:rPr>
          <w:rFonts w:asciiTheme="minorEastAsia" w:eastAsiaTheme="minorEastAsia" w:hAnsiTheme="minorEastAsia" w:hint="eastAsia"/>
          <w:sz w:val="22"/>
          <w:szCs w:val="21"/>
        </w:rPr>
        <w:t>職員の仕事観の変化、子育て、介護等の様々なライフステージにある職員や、再任用職員の増加、女性職員の登用等</w:t>
      </w:r>
      <w:r w:rsidR="000F0C95">
        <w:rPr>
          <w:rFonts w:asciiTheme="minorEastAsia" w:eastAsiaTheme="minorEastAsia" w:hAnsiTheme="minorEastAsia" w:hint="eastAsia"/>
          <w:sz w:val="22"/>
          <w:szCs w:val="21"/>
        </w:rPr>
        <w:t>、</w:t>
      </w:r>
      <w:r w:rsidRPr="00EC747F">
        <w:rPr>
          <w:rFonts w:asciiTheme="minorEastAsia" w:eastAsiaTheme="minorEastAsia" w:hAnsiTheme="minorEastAsia" w:hint="eastAsia"/>
          <w:sz w:val="22"/>
          <w:szCs w:val="21"/>
        </w:rPr>
        <w:t>人材の多様化が進</w:t>
      </w:r>
      <w:r w:rsidR="00DB0F77">
        <w:rPr>
          <w:rFonts w:asciiTheme="minorEastAsia" w:eastAsiaTheme="minorEastAsia" w:hAnsiTheme="minorEastAsia" w:hint="eastAsia"/>
          <w:sz w:val="22"/>
          <w:szCs w:val="21"/>
        </w:rPr>
        <w:t>んで</w:t>
      </w:r>
      <w:r w:rsidRPr="00EC747F">
        <w:rPr>
          <w:rFonts w:asciiTheme="minorEastAsia" w:eastAsiaTheme="minorEastAsia" w:hAnsiTheme="minorEastAsia" w:hint="eastAsia"/>
          <w:sz w:val="22"/>
          <w:szCs w:val="21"/>
        </w:rPr>
        <w:t>いる。</w:t>
      </w:r>
      <w:r w:rsidR="00DB0F77" w:rsidRPr="00DB0F77">
        <w:rPr>
          <w:rFonts w:asciiTheme="minorEastAsia" w:eastAsiaTheme="minorEastAsia" w:hAnsiTheme="minorEastAsia" w:hint="eastAsia"/>
          <w:sz w:val="22"/>
          <w:szCs w:val="21"/>
        </w:rPr>
        <w:t>多様な人材や様々な制約を抱える職員に、これまで以上に個性と能力を発揮し活躍してもらう環境を整える必要がある。</w:t>
      </w:r>
    </w:p>
    <w:p w:rsidR="00DB0F77" w:rsidRPr="00FC79F2" w:rsidRDefault="00DB0F77" w:rsidP="00FC79F2">
      <w:pPr>
        <w:ind w:firstLineChars="200" w:firstLine="442"/>
        <w:rPr>
          <w:rFonts w:asciiTheme="minorEastAsia" w:eastAsiaTheme="minorEastAsia" w:hAnsiTheme="minorEastAsia"/>
          <w:b/>
          <w:sz w:val="22"/>
          <w:szCs w:val="21"/>
        </w:rPr>
      </w:pPr>
      <w:r w:rsidRPr="00FC79F2">
        <w:rPr>
          <w:rFonts w:asciiTheme="minorEastAsia" w:eastAsiaTheme="minorEastAsia" w:hAnsiTheme="minorEastAsia" w:hint="eastAsia"/>
          <w:b/>
          <w:sz w:val="22"/>
          <w:szCs w:val="21"/>
        </w:rPr>
        <w:t>イ　働き方改革への対応</w:t>
      </w:r>
    </w:p>
    <w:p w:rsidR="00DB0F77" w:rsidRDefault="00DB0F77" w:rsidP="00DB0F77">
      <w:pPr>
        <w:ind w:leftChars="300" w:left="720" w:firstLineChars="100" w:firstLine="220"/>
        <w:rPr>
          <w:rFonts w:asciiTheme="minorEastAsia" w:eastAsiaTheme="minorEastAsia" w:hAnsiTheme="minorEastAsia"/>
          <w:b/>
          <w:sz w:val="22"/>
          <w:szCs w:val="21"/>
        </w:rPr>
      </w:pPr>
      <w:r w:rsidRPr="00DB0F77">
        <w:rPr>
          <w:rFonts w:asciiTheme="minorEastAsia" w:eastAsiaTheme="minorEastAsia" w:hAnsiTheme="minorEastAsia" w:hint="eastAsia"/>
          <w:sz w:val="22"/>
          <w:szCs w:val="21"/>
        </w:rPr>
        <w:t>市民のニーズが高度化、多様化していく中で、限られたマンパワーによる効率的・効果的な行政運営を行うため</w:t>
      </w:r>
      <w:r w:rsidR="000F0C95">
        <w:rPr>
          <w:rFonts w:asciiTheme="minorEastAsia" w:eastAsiaTheme="minorEastAsia" w:hAnsiTheme="minorEastAsia" w:hint="eastAsia"/>
          <w:sz w:val="22"/>
          <w:szCs w:val="21"/>
        </w:rPr>
        <w:t>、</w:t>
      </w:r>
      <w:r w:rsidRPr="00A85E22">
        <w:rPr>
          <w:rFonts w:asciiTheme="minorEastAsia" w:eastAsiaTheme="minorEastAsia" w:hAnsiTheme="minorEastAsia" w:hint="eastAsia"/>
          <w:sz w:val="22"/>
          <w:szCs w:val="21"/>
        </w:rPr>
        <w:t>職員の働き方自体</w:t>
      </w:r>
      <w:r>
        <w:rPr>
          <w:rFonts w:asciiTheme="minorEastAsia" w:eastAsiaTheme="minorEastAsia" w:hAnsiTheme="minorEastAsia" w:hint="eastAsia"/>
          <w:sz w:val="22"/>
          <w:szCs w:val="21"/>
        </w:rPr>
        <w:t>を</w:t>
      </w:r>
      <w:r w:rsidRPr="00A85E22">
        <w:rPr>
          <w:rFonts w:asciiTheme="minorEastAsia" w:eastAsiaTheme="minorEastAsia" w:hAnsiTheme="minorEastAsia" w:hint="eastAsia"/>
          <w:sz w:val="22"/>
          <w:szCs w:val="21"/>
        </w:rPr>
        <w:t>見直し、長期的な生産性の向上、業務効率の向上につなげていく必要がある。</w:t>
      </w:r>
    </w:p>
    <w:p w:rsidR="00606AB6" w:rsidRDefault="00606AB6" w:rsidP="00606AB6">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（２）</w:t>
      </w:r>
      <w:r w:rsidR="00DB0F77">
        <w:rPr>
          <w:rFonts w:asciiTheme="minorEastAsia" w:eastAsiaTheme="minorEastAsia" w:hAnsiTheme="minorEastAsia" w:hint="eastAsia"/>
          <w:b/>
          <w:sz w:val="22"/>
          <w:szCs w:val="21"/>
        </w:rPr>
        <w:t>職場研修（ＯＪＴ）</w:t>
      </w:r>
      <w:r>
        <w:rPr>
          <w:rFonts w:asciiTheme="minorEastAsia" w:eastAsiaTheme="minorEastAsia" w:hAnsiTheme="minorEastAsia" w:hint="eastAsia"/>
          <w:b/>
          <w:sz w:val="22"/>
          <w:szCs w:val="21"/>
        </w:rPr>
        <w:t>の</w:t>
      </w:r>
      <w:r w:rsidR="00CE2A6D">
        <w:rPr>
          <w:rFonts w:asciiTheme="minorEastAsia" w:eastAsiaTheme="minorEastAsia" w:hAnsiTheme="minorEastAsia" w:hint="eastAsia"/>
          <w:b/>
          <w:sz w:val="22"/>
          <w:szCs w:val="21"/>
        </w:rPr>
        <w:t>推進</w:t>
      </w:r>
    </w:p>
    <w:p w:rsidR="00606AB6" w:rsidRDefault="004402F0" w:rsidP="00CE2A6D">
      <w:pPr>
        <w:ind w:leftChars="200" w:left="480" w:firstLineChars="100" w:firstLine="220"/>
        <w:rPr>
          <w:rFonts w:asciiTheme="minorEastAsia" w:eastAsiaTheme="minorEastAsia" w:hAnsiTheme="minorEastAsia"/>
          <w:sz w:val="22"/>
          <w:szCs w:val="21"/>
        </w:rPr>
      </w:pPr>
      <w:r w:rsidRPr="00DB0F77">
        <w:rPr>
          <w:rFonts w:asciiTheme="minorEastAsia" w:eastAsiaTheme="minorEastAsia" w:hAnsiTheme="minorEastAsia" w:hint="eastAsia"/>
          <w:sz w:val="22"/>
          <w:szCs w:val="21"/>
        </w:rPr>
        <w:t>本市の「職員研修」</w:t>
      </w:r>
      <w:r>
        <w:rPr>
          <w:rFonts w:asciiTheme="minorEastAsia" w:eastAsiaTheme="minorEastAsia" w:hAnsiTheme="minorEastAsia" w:hint="eastAsia"/>
          <w:sz w:val="22"/>
          <w:szCs w:val="21"/>
        </w:rPr>
        <w:t>において</w:t>
      </w:r>
      <w:r w:rsidRPr="00DB0F77">
        <w:rPr>
          <w:rFonts w:asciiTheme="minorEastAsia" w:eastAsiaTheme="minorEastAsia" w:hAnsiTheme="minorEastAsia" w:hint="eastAsia"/>
          <w:sz w:val="22"/>
          <w:szCs w:val="21"/>
        </w:rPr>
        <w:t>、日常の職務遂行を通じて学ぶ職場研修（ＯＪＴ）、は基本的かつ重要な研修である。</w:t>
      </w:r>
      <w:r>
        <w:rPr>
          <w:rFonts w:asciiTheme="minorEastAsia" w:eastAsiaTheme="minorEastAsia" w:hAnsiTheme="minorEastAsia" w:hint="eastAsia"/>
          <w:sz w:val="22"/>
          <w:szCs w:val="21"/>
        </w:rPr>
        <w:t>これまで「ＯＪＴ指針」「ＯＪＴ手引書」の作成、研修での啓発等を行ってきたものの、ＯＪＴの定着、活性化についてさらに進める必要がある。</w:t>
      </w:r>
    </w:p>
    <w:p w:rsidR="00751F98" w:rsidRDefault="00751F98" w:rsidP="00751F98">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Pr>
          <w:rFonts w:asciiTheme="minorEastAsia" w:eastAsiaTheme="minorEastAsia" w:hAnsiTheme="minorEastAsia" w:hint="eastAsia"/>
          <w:b/>
          <w:sz w:val="22"/>
          <w:szCs w:val="21"/>
        </w:rPr>
        <w:t>３）自主研修</w:t>
      </w:r>
      <w:r w:rsidR="004E36D1">
        <w:rPr>
          <w:rFonts w:asciiTheme="minorEastAsia" w:eastAsiaTheme="minorEastAsia" w:hAnsiTheme="minorEastAsia" w:hint="eastAsia"/>
          <w:b/>
          <w:sz w:val="22"/>
          <w:szCs w:val="21"/>
        </w:rPr>
        <w:t>の推進</w:t>
      </w:r>
    </w:p>
    <w:p w:rsidR="00751F98" w:rsidRPr="000F0C95" w:rsidRDefault="000F0C95" w:rsidP="000F0C95">
      <w:pPr>
        <w:ind w:leftChars="200" w:left="480" w:firstLineChars="100" w:firstLine="220"/>
        <w:rPr>
          <w:rFonts w:asciiTheme="minorEastAsia" w:eastAsiaTheme="minorEastAsia" w:hAnsiTheme="minorEastAsia"/>
          <w:sz w:val="22"/>
          <w:szCs w:val="21"/>
        </w:rPr>
      </w:pPr>
      <w:r>
        <w:rPr>
          <w:rFonts w:asciiTheme="minorEastAsia" w:eastAsiaTheme="minorEastAsia" w:hAnsiTheme="minorEastAsia" w:hint="eastAsia"/>
          <w:sz w:val="22"/>
          <w:szCs w:val="21"/>
        </w:rPr>
        <w:t>職員が自主的、自発的な学習を行うため</w:t>
      </w:r>
      <w:r w:rsidR="00E806DD">
        <w:rPr>
          <w:rFonts w:asciiTheme="minorEastAsia" w:eastAsiaTheme="minorEastAsia" w:hAnsiTheme="minorEastAsia" w:hint="eastAsia"/>
          <w:sz w:val="22"/>
          <w:szCs w:val="21"/>
        </w:rPr>
        <w:t>、通信教育や資格取得等への助成、夜間講座の実施等、</w:t>
      </w:r>
      <w:r>
        <w:rPr>
          <w:rFonts w:asciiTheme="minorEastAsia" w:eastAsiaTheme="minorEastAsia" w:hAnsiTheme="minorEastAsia" w:hint="eastAsia"/>
          <w:sz w:val="22"/>
          <w:szCs w:val="21"/>
        </w:rPr>
        <w:t>支援制度の拡充を行</w:t>
      </w:r>
      <w:r w:rsidR="00E806DD">
        <w:rPr>
          <w:rFonts w:asciiTheme="minorEastAsia" w:eastAsiaTheme="minorEastAsia" w:hAnsiTheme="minorEastAsia" w:hint="eastAsia"/>
          <w:sz w:val="22"/>
          <w:szCs w:val="21"/>
        </w:rPr>
        <w:t>ってきた</w:t>
      </w:r>
      <w:r>
        <w:rPr>
          <w:rFonts w:asciiTheme="minorEastAsia" w:eastAsiaTheme="minorEastAsia" w:hAnsiTheme="minorEastAsia" w:hint="eastAsia"/>
          <w:sz w:val="22"/>
          <w:szCs w:val="21"/>
        </w:rPr>
        <w:t>ところであるが、</w:t>
      </w:r>
      <w:r w:rsidRPr="000F0C95">
        <w:rPr>
          <w:rFonts w:asciiTheme="minorEastAsia" w:eastAsiaTheme="minorEastAsia" w:hAnsiTheme="minorEastAsia" w:hint="eastAsia"/>
          <w:sz w:val="22"/>
          <w:szCs w:val="21"/>
        </w:rPr>
        <w:t>組織に自主</w:t>
      </w:r>
      <w:r w:rsidR="004402F0">
        <w:rPr>
          <w:rFonts w:asciiTheme="minorEastAsia" w:eastAsiaTheme="minorEastAsia" w:hAnsiTheme="minorEastAsia" w:hint="eastAsia"/>
          <w:sz w:val="22"/>
          <w:szCs w:val="21"/>
        </w:rPr>
        <w:t>的に学ぶ</w:t>
      </w:r>
      <w:r>
        <w:rPr>
          <w:rFonts w:asciiTheme="minorEastAsia" w:eastAsiaTheme="minorEastAsia" w:hAnsiTheme="minorEastAsia" w:hint="eastAsia"/>
          <w:sz w:val="22"/>
          <w:szCs w:val="21"/>
        </w:rPr>
        <w:t>風土が醸成されるよう、より一層意識付けや啓発を行う必要がある。</w:t>
      </w:r>
    </w:p>
    <w:p w:rsidR="00C751D1" w:rsidRDefault="00C751D1" w:rsidP="00751F98">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sidR="00751F98">
        <w:rPr>
          <w:rFonts w:asciiTheme="minorEastAsia" w:eastAsiaTheme="minorEastAsia" w:hAnsiTheme="minorEastAsia" w:hint="eastAsia"/>
          <w:b/>
          <w:sz w:val="22"/>
          <w:szCs w:val="21"/>
        </w:rPr>
        <w:t>４</w:t>
      </w:r>
      <w:r>
        <w:rPr>
          <w:rFonts w:asciiTheme="minorEastAsia" w:eastAsiaTheme="minorEastAsia" w:hAnsiTheme="minorEastAsia" w:hint="eastAsia"/>
          <w:b/>
          <w:sz w:val="22"/>
          <w:szCs w:val="21"/>
        </w:rPr>
        <w:t>）意見・アイディアが出やすい職場風土</w:t>
      </w:r>
      <w:r w:rsidR="00034910">
        <w:rPr>
          <w:rFonts w:asciiTheme="minorEastAsia" w:eastAsiaTheme="minorEastAsia" w:hAnsiTheme="minorEastAsia" w:hint="eastAsia"/>
          <w:b/>
          <w:sz w:val="22"/>
          <w:szCs w:val="21"/>
        </w:rPr>
        <w:t>づくり</w:t>
      </w:r>
    </w:p>
    <w:p w:rsidR="00751F98" w:rsidRDefault="00034910" w:rsidP="00034910">
      <w:pPr>
        <w:ind w:leftChars="200" w:left="480" w:firstLineChars="100" w:firstLine="220"/>
        <w:rPr>
          <w:rFonts w:asciiTheme="minorEastAsia" w:eastAsiaTheme="minorEastAsia" w:hAnsiTheme="minorEastAsia"/>
          <w:bCs/>
          <w:sz w:val="22"/>
          <w:szCs w:val="22"/>
        </w:rPr>
      </w:pPr>
      <w:r>
        <w:rPr>
          <w:rFonts w:asciiTheme="minorEastAsia" w:eastAsiaTheme="minorEastAsia" w:hAnsiTheme="minorEastAsia" w:hint="eastAsia"/>
          <w:bCs/>
          <w:sz w:val="22"/>
          <w:szCs w:val="22"/>
        </w:rPr>
        <w:t>これまで</w:t>
      </w:r>
      <w:r w:rsidR="00C751D1">
        <w:rPr>
          <w:rFonts w:asciiTheme="minorEastAsia" w:eastAsiaTheme="minorEastAsia" w:hAnsiTheme="minorEastAsia" w:hint="eastAsia"/>
          <w:bCs/>
          <w:sz w:val="22"/>
          <w:szCs w:val="22"/>
        </w:rPr>
        <w:t>「ＣＨＩＰＳ！（身近な改善運動）」や、業務効率化の推進に係る</w:t>
      </w:r>
      <w:r>
        <w:rPr>
          <w:rFonts w:asciiTheme="minorEastAsia" w:eastAsiaTheme="minorEastAsia" w:hAnsiTheme="minorEastAsia" w:hint="eastAsia"/>
          <w:bCs/>
          <w:sz w:val="22"/>
          <w:szCs w:val="22"/>
        </w:rPr>
        <w:t>研修等を実施してきたが、より多くの職員が有意な意見やアイディアを提案したり、職員同士が率直に意見を交わすことができるような組織風土の醸成を図</w:t>
      </w:r>
      <w:r w:rsidR="0020369D">
        <w:rPr>
          <w:rFonts w:asciiTheme="minorEastAsia" w:eastAsiaTheme="minorEastAsia" w:hAnsiTheme="minorEastAsia" w:hint="eastAsia"/>
          <w:bCs/>
          <w:sz w:val="22"/>
          <w:szCs w:val="22"/>
        </w:rPr>
        <w:t>る必要がある</w:t>
      </w:r>
      <w:r>
        <w:rPr>
          <w:rFonts w:asciiTheme="minorEastAsia" w:eastAsiaTheme="minorEastAsia" w:hAnsiTheme="minorEastAsia" w:hint="eastAsia"/>
          <w:bCs/>
          <w:sz w:val="22"/>
          <w:szCs w:val="22"/>
        </w:rPr>
        <w:t>。</w:t>
      </w:r>
    </w:p>
    <w:p w:rsidR="00D832B2" w:rsidRDefault="00606AB6" w:rsidP="00D832B2">
      <w:pPr>
        <w:rPr>
          <w:rFonts w:asciiTheme="minorEastAsia" w:eastAsiaTheme="minorEastAsia" w:hAnsiTheme="minorEastAsia"/>
          <w:b/>
          <w:sz w:val="22"/>
          <w:szCs w:val="21"/>
        </w:rPr>
      </w:pPr>
      <w:r w:rsidRPr="00056D80">
        <w:rPr>
          <w:rFonts w:asciiTheme="minorEastAsia" w:eastAsiaTheme="minorEastAsia" w:hAnsiTheme="minorEastAsia" w:hint="eastAsia"/>
          <w:b/>
          <w:sz w:val="22"/>
          <w:szCs w:val="21"/>
        </w:rPr>
        <w:t>（</w:t>
      </w:r>
      <w:r w:rsidR="00751F98">
        <w:rPr>
          <w:rFonts w:asciiTheme="minorEastAsia" w:eastAsiaTheme="minorEastAsia" w:hAnsiTheme="minorEastAsia" w:hint="eastAsia"/>
          <w:b/>
          <w:sz w:val="22"/>
          <w:szCs w:val="21"/>
        </w:rPr>
        <w:t>５</w:t>
      </w:r>
      <w:r>
        <w:rPr>
          <w:rFonts w:asciiTheme="minorEastAsia" w:eastAsiaTheme="minorEastAsia" w:hAnsiTheme="minorEastAsia" w:hint="eastAsia"/>
          <w:b/>
          <w:sz w:val="22"/>
          <w:szCs w:val="21"/>
        </w:rPr>
        <w:t>）</w:t>
      </w:r>
      <w:r w:rsidR="00D832B2">
        <w:rPr>
          <w:rFonts w:asciiTheme="minorEastAsia" w:eastAsiaTheme="minorEastAsia" w:hAnsiTheme="minorEastAsia" w:hint="eastAsia"/>
          <w:b/>
          <w:sz w:val="22"/>
          <w:szCs w:val="21"/>
        </w:rPr>
        <w:t>コミュニケーションの活性化</w:t>
      </w:r>
    </w:p>
    <w:p w:rsidR="00751F98" w:rsidRPr="00FC79F2" w:rsidRDefault="00751F98" w:rsidP="00FC79F2">
      <w:pPr>
        <w:ind w:leftChars="100" w:left="240" w:firstLineChars="100" w:firstLine="221"/>
        <w:rPr>
          <w:rFonts w:asciiTheme="minorEastAsia" w:eastAsiaTheme="minorEastAsia" w:hAnsiTheme="minorEastAsia"/>
          <w:b/>
          <w:sz w:val="22"/>
          <w:szCs w:val="21"/>
        </w:rPr>
      </w:pPr>
      <w:r w:rsidRPr="00FC79F2">
        <w:rPr>
          <w:rFonts w:asciiTheme="minorEastAsia" w:eastAsiaTheme="minorEastAsia" w:hAnsiTheme="minorEastAsia" w:hint="eastAsia"/>
          <w:b/>
          <w:sz w:val="22"/>
          <w:szCs w:val="21"/>
        </w:rPr>
        <w:t>ア　職員同士のコミュニケーション</w:t>
      </w:r>
    </w:p>
    <w:p w:rsidR="00D832B2" w:rsidRDefault="00D832B2" w:rsidP="00FC79F2">
      <w:pPr>
        <w:ind w:leftChars="300" w:left="720" w:firstLineChars="100" w:firstLine="220"/>
        <w:rPr>
          <w:rFonts w:asciiTheme="minorEastAsia" w:eastAsiaTheme="minorEastAsia" w:hAnsiTheme="minorEastAsia"/>
          <w:bCs/>
          <w:sz w:val="22"/>
          <w:szCs w:val="22"/>
        </w:rPr>
      </w:pPr>
      <w:r>
        <w:rPr>
          <w:rFonts w:asciiTheme="minorEastAsia" w:eastAsiaTheme="minorEastAsia" w:hAnsiTheme="minorEastAsia" w:hint="eastAsia"/>
          <w:sz w:val="22"/>
          <w:szCs w:val="21"/>
        </w:rPr>
        <w:t>前項の</w:t>
      </w:r>
      <w:r>
        <w:rPr>
          <w:rFonts w:asciiTheme="minorEastAsia" w:eastAsiaTheme="minorEastAsia" w:hAnsiTheme="minorEastAsia" w:hint="eastAsia"/>
          <w:bCs/>
          <w:sz w:val="22"/>
          <w:szCs w:val="22"/>
        </w:rPr>
        <w:t>「ＣＨＩＰＳ！」のほか、「さわやかあいさつ週間」「局部長等との班ミーティング」「朝礼・スピーチ等の実施」「班会議」等行っているが、</w:t>
      </w:r>
      <w:r w:rsidR="0020369D">
        <w:rPr>
          <w:rFonts w:asciiTheme="minorEastAsia" w:eastAsiaTheme="minorEastAsia" w:hAnsiTheme="minorEastAsia" w:hint="eastAsia"/>
          <w:bCs/>
          <w:sz w:val="22"/>
          <w:szCs w:val="22"/>
        </w:rPr>
        <w:t>さらなる</w:t>
      </w:r>
      <w:r>
        <w:rPr>
          <w:rFonts w:asciiTheme="minorEastAsia" w:eastAsiaTheme="minorEastAsia" w:hAnsiTheme="minorEastAsia" w:hint="eastAsia"/>
          <w:bCs/>
          <w:sz w:val="22"/>
          <w:szCs w:val="22"/>
        </w:rPr>
        <w:t>コミュニケーション</w:t>
      </w:r>
      <w:r w:rsidR="0020369D">
        <w:rPr>
          <w:rFonts w:asciiTheme="minorEastAsia" w:eastAsiaTheme="minorEastAsia" w:hAnsiTheme="minorEastAsia" w:hint="eastAsia"/>
          <w:bCs/>
          <w:sz w:val="22"/>
          <w:szCs w:val="22"/>
        </w:rPr>
        <w:t>の活性化を行う必要がある。</w:t>
      </w:r>
    </w:p>
    <w:p w:rsidR="00751F98" w:rsidRPr="00FC79F2" w:rsidRDefault="00751F98" w:rsidP="00FC79F2">
      <w:pPr>
        <w:ind w:leftChars="100" w:left="240" w:firstLineChars="100" w:firstLine="221"/>
        <w:rPr>
          <w:rFonts w:asciiTheme="minorEastAsia" w:eastAsiaTheme="minorEastAsia" w:hAnsiTheme="minorEastAsia"/>
          <w:b/>
          <w:bCs/>
          <w:sz w:val="22"/>
          <w:szCs w:val="22"/>
        </w:rPr>
      </w:pPr>
      <w:r w:rsidRPr="00FC79F2">
        <w:rPr>
          <w:rFonts w:asciiTheme="minorEastAsia" w:eastAsiaTheme="minorEastAsia" w:hAnsiTheme="minorEastAsia" w:hint="eastAsia"/>
          <w:b/>
          <w:bCs/>
          <w:sz w:val="22"/>
          <w:szCs w:val="22"/>
        </w:rPr>
        <w:t>イ　市民とのコミュニケーション</w:t>
      </w:r>
    </w:p>
    <w:p w:rsidR="00751F98" w:rsidRPr="00751F98" w:rsidRDefault="00751F98" w:rsidP="00FC79F2">
      <w:pPr>
        <w:ind w:leftChars="300" w:left="720" w:firstLineChars="100" w:firstLine="220"/>
        <w:rPr>
          <w:rFonts w:asciiTheme="minorEastAsia" w:eastAsiaTheme="minorEastAsia" w:hAnsiTheme="minorEastAsia"/>
          <w:bCs/>
          <w:sz w:val="22"/>
          <w:szCs w:val="22"/>
        </w:rPr>
      </w:pPr>
      <w:r>
        <w:rPr>
          <w:rFonts w:asciiTheme="minorEastAsia" w:eastAsiaTheme="minorEastAsia" w:hAnsiTheme="minorEastAsia" w:hint="eastAsia"/>
          <w:sz w:val="22"/>
          <w:szCs w:val="21"/>
        </w:rPr>
        <w:t>接遇やコミュニケーション、市民との協働に関する研修等も実施しているが、職員の応対や接遇に関する市民からの指摘も多く、市民との良好なコミュニケーションに基づいた協力関係を築くことのできる</w:t>
      </w:r>
      <w:r w:rsidR="00E806DD">
        <w:rPr>
          <w:rFonts w:asciiTheme="minorEastAsia" w:eastAsiaTheme="minorEastAsia" w:hAnsiTheme="minorEastAsia" w:hint="eastAsia"/>
          <w:sz w:val="22"/>
          <w:szCs w:val="21"/>
        </w:rPr>
        <w:t>能力の向上を図る必要がある</w:t>
      </w:r>
      <w:r>
        <w:rPr>
          <w:rFonts w:asciiTheme="minorEastAsia" w:eastAsiaTheme="minorEastAsia" w:hAnsiTheme="minorEastAsia" w:hint="eastAsia"/>
          <w:sz w:val="22"/>
          <w:szCs w:val="21"/>
        </w:rPr>
        <w:t>。</w:t>
      </w:r>
    </w:p>
    <w:p w:rsidR="007D303D" w:rsidRPr="00D832B2" w:rsidRDefault="00D832B2" w:rsidP="00D832B2">
      <w:pPr>
        <w:rPr>
          <w:rFonts w:asciiTheme="minorEastAsia" w:eastAsiaTheme="minorEastAsia" w:hAnsiTheme="minorEastAsia"/>
          <w:b/>
          <w:sz w:val="22"/>
          <w:szCs w:val="21"/>
        </w:rPr>
      </w:pPr>
      <w:r>
        <w:rPr>
          <w:rFonts w:asciiTheme="minorEastAsia" w:eastAsiaTheme="minorEastAsia" w:hAnsiTheme="minorEastAsia" w:hint="eastAsia"/>
          <w:b/>
          <w:sz w:val="22"/>
          <w:szCs w:val="21"/>
        </w:rPr>
        <w:t>（６）</w:t>
      </w:r>
      <w:r w:rsidR="00751F98">
        <w:rPr>
          <w:rFonts w:asciiTheme="minorEastAsia" w:eastAsiaTheme="minorEastAsia" w:hAnsiTheme="minorEastAsia" w:hint="eastAsia"/>
          <w:b/>
          <w:sz w:val="22"/>
          <w:szCs w:val="21"/>
        </w:rPr>
        <w:t>こころの健康</w:t>
      </w:r>
      <w:r w:rsidR="004402F0">
        <w:rPr>
          <w:rFonts w:asciiTheme="minorEastAsia" w:eastAsiaTheme="minorEastAsia" w:hAnsiTheme="minorEastAsia" w:hint="eastAsia"/>
          <w:b/>
          <w:sz w:val="22"/>
          <w:szCs w:val="21"/>
        </w:rPr>
        <w:t>づくり</w:t>
      </w:r>
    </w:p>
    <w:p w:rsidR="007D303D" w:rsidRDefault="00B31793" w:rsidP="0061750D">
      <w:pPr>
        <w:ind w:leftChars="200" w:left="480" w:firstLineChars="100" w:firstLine="220"/>
        <w:rPr>
          <w:rFonts w:asciiTheme="minorEastAsia" w:eastAsiaTheme="minorEastAsia" w:hAnsiTheme="minorEastAsia"/>
          <w:sz w:val="22"/>
          <w:szCs w:val="21"/>
        </w:rPr>
      </w:pPr>
      <w:r>
        <w:rPr>
          <w:rFonts w:asciiTheme="minorEastAsia" w:eastAsiaTheme="minorEastAsia" w:hAnsiTheme="minorEastAsia" w:hint="eastAsia"/>
          <w:sz w:val="22"/>
          <w:szCs w:val="21"/>
        </w:rPr>
        <w:t>休職者全体の中で</w:t>
      </w:r>
      <w:r w:rsidR="00751F98">
        <w:rPr>
          <w:rFonts w:asciiTheme="minorEastAsia" w:eastAsiaTheme="minorEastAsia" w:hAnsiTheme="minorEastAsia" w:hint="eastAsia"/>
          <w:sz w:val="22"/>
          <w:szCs w:val="21"/>
        </w:rPr>
        <w:t>精神疾患による休職者</w:t>
      </w:r>
      <w:r>
        <w:rPr>
          <w:rFonts w:asciiTheme="minorEastAsia" w:eastAsiaTheme="minorEastAsia" w:hAnsiTheme="minorEastAsia" w:hint="eastAsia"/>
          <w:sz w:val="22"/>
          <w:szCs w:val="21"/>
        </w:rPr>
        <w:t>の割合が７～８割で</w:t>
      </w:r>
      <w:r w:rsidR="00751F98">
        <w:rPr>
          <w:rFonts w:asciiTheme="minorEastAsia" w:eastAsiaTheme="minorEastAsia" w:hAnsiTheme="minorEastAsia" w:hint="eastAsia"/>
          <w:sz w:val="22"/>
          <w:szCs w:val="21"/>
        </w:rPr>
        <w:t>あることから、</w:t>
      </w:r>
      <w:r w:rsidR="004402F0" w:rsidRPr="00751F98">
        <w:rPr>
          <w:rFonts w:asciiTheme="minorEastAsia" w:eastAsiaTheme="minorEastAsia" w:hAnsiTheme="minorEastAsia" w:hint="eastAsia"/>
          <w:sz w:val="22"/>
          <w:szCs w:val="21"/>
        </w:rPr>
        <w:t>メンタルヘルス不調を未然に防止する取り組み</w:t>
      </w:r>
      <w:r w:rsidR="004402F0">
        <w:rPr>
          <w:rFonts w:asciiTheme="minorEastAsia" w:eastAsiaTheme="minorEastAsia" w:hAnsiTheme="minorEastAsia" w:hint="eastAsia"/>
          <w:sz w:val="22"/>
          <w:szCs w:val="21"/>
        </w:rPr>
        <w:t>の充実とともに、</w:t>
      </w:r>
      <w:r w:rsidR="00751F98" w:rsidRPr="00751F98">
        <w:rPr>
          <w:rFonts w:asciiTheme="minorEastAsia" w:eastAsiaTheme="minorEastAsia" w:hAnsiTheme="minorEastAsia" w:hint="eastAsia"/>
          <w:sz w:val="22"/>
          <w:szCs w:val="21"/>
        </w:rPr>
        <w:t>休職者の円滑な職場復帰を支援する</w:t>
      </w:r>
      <w:r w:rsidR="004402F0">
        <w:rPr>
          <w:rFonts w:asciiTheme="minorEastAsia" w:eastAsiaTheme="minorEastAsia" w:hAnsiTheme="minorEastAsia" w:hint="eastAsia"/>
          <w:sz w:val="22"/>
          <w:szCs w:val="21"/>
        </w:rPr>
        <w:t>こと</w:t>
      </w:r>
      <w:r w:rsidR="00751F98" w:rsidRPr="00751F98">
        <w:rPr>
          <w:rFonts w:asciiTheme="minorEastAsia" w:eastAsiaTheme="minorEastAsia" w:hAnsiTheme="minorEastAsia" w:hint="eastAsia"/>
          <w:sz w:val="22"/>
          <w:szCs w:val="21"/>
        </w:rPr>
        <w:t>が必要である。</w:t>
      </w:r>
    </w:p>
    <w:p w:rsidR="00D832B2" w:rsidRDefault="00D832B2">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194094</wp:posOffset>
                </wp:positionH>
                <wp:positionV relativeFrom="paragraph">
                  <wp:posOffset>43995</wp:posOffset>
                </wp:positionV>
                <wp:extent cx="5710687" cy="551407"/>
                <wp:effectExtent l="0" t="0" r="23495" b="20320"/>
                <wp:wrapNone/>
                <wp:docPr id="4" name="角丸四角形 4"/>
                <wp:cNvGraphicFramePr/>
                <a:graphic xmlns:a="http://schemas.openxmlformats.org/drawingml/2006/main">
                  <a:graphicData uri="http://schemas.microsoft.com/office/word/2010/wordprocessingShape">
                    <wps:wsp>
                      <wps:cNvSpPr/>
                      <wps:spPr>
                        <a:xfrm>
                          <a:off x="0" y="0"/>
                          <a:ext cx="5710687" cy="551407"/>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D832B2" w:rsidRPr="00D832B2" w:rsidRDefault="00B31793" w:rsidP="00D832B2">
                            <w:pPr>
                              <w:rPr>
                                <w:rFonts w:asciiTheme="minorEastAsia" w:eastAsiaTheme="minorEastAsia" w:hAnsiTheme="minorEastAsia"/>
                                <w:sz w:val="22"/>
                                <w:szCs w:val="22"/>
                              </w:rPr>
                            </w:pPr>
                            <w:r>
                              <w:rPr>
                                <w:rFonts w:asciiTheme="minorEastAsia" w:eastAsiaTheme="minorEastAsia" w:hAnsiTheme="minorEastAsia" w:hint="eastAsia"/>
                                <w:sz w:val="22"/>
                                <w:szCs w:val="22"/>
                              </w:rPr>
                              <w:t>これらの課題に対応し、</w:t>
                            </w:r>
                            <w:r w:rsidR="00D832B2" w:rsidRPr="00D832B2">
                              <w:rPr>
                                <w:rFonts w:asciiTheme="minorEastAsia" w:eastAsiaTheme="minorEastAsia" w:hAnsiTheme="minorEastAsia" w:hint="eastAsia"/>
                                <w:sz w:val="22"/>
                                <w:szCs w:val="22"/>
                              </w:rPr>
                              <w:t>それぞれの職員がより働きやすく活躍できる組織を実現するための方策について</w:t>
                            </w:r>
                            <w:r>
                              <w:rPr>
                                <w:rFonts w:asciiTheme="minorEastAsia" w:eastAsiaTheme="minorEastAsia" w:hAnsiTheme="minorEastAsia" w:hint="eastAsia"/>
                                <w:sz w:val="22"/>
                                <w:szCs w:val="22"/>
                              </w:rPr>
                              <w:t>検討が必要である。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margin-left:15.3pt;margin-top:3.45pt;width:449.65pt;height:4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" filled="f" strokecolor="black [3200]" strokeweight="2pt">
                <v:textbox>
                  <w:txbxContent>
                    <w:p w:rsidR="00D832B2" w:rsidRPr="00D832B2" w:rsidRDefault="00B31793" w:rsidP="00D832B2">
                      <w:pPr>
                        <w:rPr>
                          <w:rFonts w:asciiTheme="minorEastAsia" w:eastAsiaTheme="minorEastAsia" w:hAnsiTheme="minorEastAsia"/>
                          <w:sz w:val="22"/>
                          <w:szCs w:val="22"/>
                        </w:rPr>
                      </w:pPr>
                      <w:r>
                        <w:rPr>
                          <w:rFonts w:asciiTheme="minorEastAsia" w:eastAsiaTheme="minorEastAsia" w:hAnsiTheme="minorEastAsia" w:hint="eastAsia"/>
                          <w:sz w:val="22"/>
                          <w:szCs w:val="22"/>
                        </w:rPr>
                        <w:t>これらの課題に対応し、</w:t>
                      </w:r>
                      <w:r w:rsidR="00D832B2" w:rsidRPr="00D832B2">
                        <w:rPr>
                          <w:rFonts w:asciiTheme="minorEastAsia" w:eastAsiaTheme="minorEastAsia" w:hAnsiTheme="minorEastAsia" w:hint="eastAsia"/>
                          <w:sz w:val="22"/>
                          <w:szCs w:val="22"/>
                        </w:rPr>
                        <w:t>それぞれの職員がより働きやすく活躍できる組織を実現するための方策について</w:t>
                      </w:r>
                      <w:r>
                        <w:rPr>
                          <w:rFonts w:asciiTheme="minorEastAsia" w:eastAsiaTheme="minorEastAsia" w:hAnsiTheme="minorEastAsia" w:hint="eastAsia"/>
                          <w:sz w:val="22"/>
                          <w:szCs w:val="22"/>
                        </w:rPr>
                        <w:t>検討が必要である。</w:t>
                      </w:r>
                    </w:p>
                  </w:txbxContent>
                </v:textbox>
              </v:roundrect>
            </w:pict>
          </mc:Fallback>
        </mc:AlternateContent>
      </w:r>
    </w:p>
    <w:p w:rsidR="0020363B" w:rsidRPr="007D303D" w:rsidRDefault="0020363B" w:rsidP="0020363B">
      <w:pPr>
        <w:rPr>
          <w:rFonts w:asciiTheme="minorEastAsia" w:eastAsiaTheme="minorEastAsia" w:hAnsiTheme="minorEastAsia"/>
          <w:szCs w:val="21"/>
        </w:rPr>
      </w:pPr>
    </w:p>
    <w:sectPr w:rsidR="0020363B" w:rsidRPr="007D303D" w:rsidSect="00C614EC">
      <w:head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43" w:rsidRDefault="00472843" w:rsidP="00542DD0">
      <w:r>
        <w:separator/>
      </w:r>
    </w:p>
  </w:endnote>
  <w:endnote w:type="continuationSeparator" w:id="0">
    <w:p w:rsidR="00472843" w:rsidRDefault="00472843" w:rsidP="0054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43" w:rsidRDefault="00472843" w:rsidP="00542DD0">
      <w:r>
        <w:separator/>
      </w:r>
    </w:p>
  </w:footnote>
  <w:footnote w:type="continuationSeparator" w:id="0">
    <w:p w:rsidR="00472843" w:rsidRDefault="00472843" w:rsidP="0054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7F" w:rsidRDefault="00E2097F" w:rsidP="00E2097F">
    <w:pPr>
      <w:pStyle w:val="a3"/>
      <w:wordWrap w:val="0"/>
      <w:jc w:val="right"/>
      <w:rPr>
        <w:color w:val="A6A6A6" w:themeColor="background1" w:themeShade="A6"/>
        <w:sz w:val="21"/>
      </w:rPr>
    </w:pPr>
    <w:r w:rsidRPr="00E2097F">
      <w:rPr>
        <w:noProof/>
        <w:color w:val="A6A6A6" w:themeColor="background1" w:themeShade="A6"/>
        <w:sz w:val="21"/>
      </w:rPr>
      <mc:AlternateContent>
        <mc:Choice Requires="wps">
          <w:drawing>
            <wp:anchor distT="0" distB="0" distL="114300" distR="114300" simplePos="0" relativeHeight="251659264" behindDoc="0" locked="0" layoutInCell="1" allowOverlap="1" wp14:anchorId="03146CD8" wp14:editId="41A03D89">
              <wp:simplePos x="0" y="0"/>
              <wp:positionH relativeFrom="column">
                <wp:posOffset>5765165</wp:posOffset>
              </wp:positionH>
              <wp:positionV relativeFrom="paragraph">
                <wp:posOffset>-263789</wp:posOffset>
              </wp:positionV>
              <wp:extent cx="767080" cy="1403985"/>
              <wp:effectExtent l="0" t="0" r="13970"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403985"/>
                      </a:xfrm>
                      <a:prstGeom prst="rect">
                        <a:avLst/>
                      </a:prstGeom>
                      <a:solidFill>
                        <a:srgbClr val="FFFFFF"/>
                      </a:solidFill>
                      <a:ln w="9525">
                        <a:solidFill>
                          <a:srgbClr val="000000"/>
                        </a:solidFill>
                        <a:miter lim="800000"/>
                        <a:headEnd/>
                        <a:tailEnd/>
                      </a:ln>
                    </wps:spPr>
                    <wps:txbx>
                      <w:txbxContent>
                        <w:p w:rsidR="00E2097F" w:rsidRDefault="00E2097F" w:rsidP="00E2097F">
                          <w:pPr>
                            <w:jc w:val="center"/>
                          </w:pPr>
                          <w:r>
                            <w:rPr>
                              <w:rFonts w:hint="eastAsia"/>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53.95pt;margin-top:-20.75pt;width:6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">
              <v:textbox style="mso-fit-shape-to-text:t">
                <w:txbxContent>
                  <w:p w:rsidR="00E2097F" w:rsidRDefault="00E2097F" w:rsidP="00E2097F">
                    <w:pPr>
                      <w:jc w:val="center"/>
                    </w:pPr>
                    <w:r>
                      <w:rPr>
                        <w:rFonts w:hint="eastAsia"/>
                      </w:rPr>
                      <w:t>資料２</w:t>
                    </w:r>
                  </w:p>
                </w:txbxContent>
              </v:textbox>
            </v:shape>
          </w:pict>
        </mc:Fallback>
      </mc:AlternateContent>
    </w:r>
  </w:p>
  <w:p w:rsidR="004A4894" w:rsidRPr="00A5505B" w:rsidRDefault="004A4894" w:rsidP="00E2097F">
    <w:pPr>
      <w:pStyle w:val="a3"/>
      <w:jc w:val="right"/>
      <w:rPr>
        <w:color w:val="A6A6A6" w:themeColor="background1" w:themeShade="A6"/>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2FC"/>
    <w:multiLevelType w:val="hybridMultilevel"/>
    <w:tmpl w:val="41EA203C"/>
    <w:lvl w:ilvl="0" w:tplc="ADF882EE">
      <w:start w:val="24"/>
      <w:numFmt w:val="iroha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12D93315"/>
    <w:multiLevelType w:val="hybridMultilevel"/>
    <w:tmpl w:val="66B4A4C4"/>
    <w:lvl w:ilvl="0" w:tplc="78700502">
      <w:start w:val="1"/>
      <w:numFmt w:val="decimalEnclosedCircle"/>
      <w:lvlText w:val="%1"/>
      <w:lvlJc w:val="left"/>
      <w:pPr>
        <w:ind w:left="1260" w:hanging="36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nsid w:val="2B6D2E60"/>
    <w:multiLevelType w:val="hybridMultilevel"/>
    <w:tmpl w:val="18409202"/>
    <w:lvl w:ilvl="0" w:tplc="E9B2DCB2">
      <w:start w:val="1"/>
      <w:numFmt w:val="aiueoFullWidth"/>
      <w:lvlText w:val="（%1）"/>
      <w:lvlJc w:val="left"/>
      <w:pPr>
        <w:ind w:left="1620" w:hanging="72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nsid w:val="39E12BB5"/>
    <w:multiLevelType w:val="hybridMultilevel"/>
    <w:tmpl w:val="C71E3FFA"/>
    <w:lvl w:ilvl="0" w:tplc="99828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940D74"/>
    <w:multiLevelType w:val="hybridMultilevel"/>
    <w:tmpl w:val="D772C476"/>
    <w:lvl w:ilvl="0" w:tplc="C6B250EC">
      <w:start w:val="34"/>
      <w:numFmt w:val="iroha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5C1E4324"/>
    <w:multiLevelType w:val="hybridMultilevel"/>
    <w:tmpl w:val="29006E9E"/>
    <w:lvl w:ilvl="0" w:tplc="96280F3E">
      <w:start w:val="1"/>
      <w:numFmt w:val="iroha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60D87BA0"/>
    <w:multiLevelType w:val="hybridMultilevel"/>
    <w:tmpl w:val="860E4C66"/>
    <w:lvl w:ilvl="0" w:tplc="128867FC">
      <w:start w:val="1"/>
      <w:numFmt w:val="bullet"/>
      <w:lvlText w:val="・"/>
      <w:lvlJc w:val="left"/>
      <w:pPr>
        <w:ind w:left="800" w:hanging="360"/>
      </w:pPr>
      <w:rPr>
        <w:rFonts w:ascii="ＭＳ 明朝" w:eastAsia="ＭＳ 明朝" w:hAnsi="ＭＳ 明朝"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nsid w:val="6B1A1496"/>
    <w:multiLevelType w:val="hybridMultilevel"/>
    <w:tmpl w:val="D688CA94"/>
    <w:lvl w:ilvl="0" w:tplc="326E16F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6FD3543E"/>
    <w:multiLevelType w:val="hybridMultilevel"/>
    <w:tmpl w:val="7FD6C0B8"/>
    <w:lvl w:ilvl="0" w:tplc="3ED83CC4">
      <w:start w:val="1"/>
      <w:numFmt w:val="iroha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6"/>
  </w:num>
  <w:num w:numId="3">
    <w:abstractNumId w:val="7"/>
  </w:num>
  <w:num w:numId="4">
    <w:abstractNumId w:val="2"/>
  </w:num>
  <w:num w:numId="5">
    <w:abstractNumId w:val="5"/>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542DD0"/>
    <w:rsid w:val="000058EA"/>
    <w:rsid w:val="000256B1"/>
    <w:rsid w:val="00034910"/>
    <w:rsid w:val="00056D80"/>
    <w:rsid w:val="000A2365"/>
    <w:rsid w:val="000E3BB5"/>
    <w:rsid w:val="000F0C95"/>
    <w:rsid w:val="0010451D"/>
    <w:rsid w:val="00106034"/>
    <w:rsid w:val="00111A12"/>
    <w:rsid w:val="0013249A"/>
    <w:rsid w:val="001621BB"/>
    <w:rsid w:val="00176DFE"/>
    <w:rsid w:val="001D29A8"/>
    <w:rsid w:val="001D3879"/>
    <w:rsid w:val="001E7990"/>
    <w:rsid w:val="0020363B"/>
    <w:rsid w:val="0020369D"/>
    <w:rsid w:val="00257728"/>
    <w:rsid w:val="00320C91"/>
    <w:rsid w:val="003273F7"/>
    <w:rsid w:val="00373614"/>
    <w:rsid w:val="003F0131"/>
    <w:rsid w:val="0042753F"/>
    <w:rsid w:val="004402F0"/>
    <w:rsid w:val="00472843"/>
    <w:rsid w:val="004A0D9C"/>
    <w:rsid w:val="004A30E0"/>
    <w:rsid w:val="004A4894"/>
    <w:rsid w:val="004B0886"/>
    <w:rsid w:val="004E36D1"/>
    <w:rsid w:val="004F70F4"/>
    <w:rsid w:val="00504720"/>
    <w:rsid w:val="00507678"/>
    <w:rsid w:val="00541202"/>
    <w:rsid w:val="0054169F"/>
    <w:rsid w:val="00542DD0"/>
    <w:rsid w:val="005454F6"/>
    <w:rsid w:val="00556D87"/>
    <w:rsid w:val="00570189"/>
    <w:rsid w:val="00571701"/>
    <w:rsid w:val="005805FF"/>
    <w:rsid w:val="00585604"/>
    <w:rsid w:val="005A0AF7"/>
    <w:rsid w:val="005B4B6C"/>
    <w:rsid w:val="005E1306"/>
    <w:rsid w:val="005F621C"/>
    <w:rsid w:val="00606AB6"/>
    <w:rsid w:val="0061750D"/>
    <w:rsid w:val="006210EC"/>
    <w:rsid w:val="00633582"/>
    <w:rsid w:val="00682A15"/>
    <w:rsid w:val="006A4944"/>
    <w:rsid w:val="006D78E3"/>
    <w:rsid w:val="006E61AB"/>
    <w:rsid w:val="006F3C52"/>
    <w:rsid w:val="007038E1"/>
    <w:rsid w:val="0071027F"/>
    <w:rsid w:val="007356D1"/>
    <w:rsid w:val="00737FC2"/>
    <w:rsid w:val="00751F98"/>
    <w:rsid w:val="007A6DA2"/>
    <w:rsid w:val="007B7AC5"/>
    <w:rsid w:val="007D303D"/>
    <w:rsid w:val="007E5009"/>
    <w:rsid w:val="007F0159"/>
    <w:rsid w:val="007F1B0A"/>
    <w:rsid w:val="00817AC9"/>
    <w:rsid w:val="00875665"/>
    <w:rsid w:val="00883BEE"/>
    <w:rsid w:val="008840BC"/>
    <w:rsid w:val="008909C5"/>
    <w:rsid w:val="008B14B1"/>
    <w:rsid w:val="008C6A1D"/>
    <w:rsid w:val="008D7C0F"/>
    <w:rsid w:val="0093004A"/>
    <w:rsid w:val="00933BB4"/>
    <w:rsid w:val="00943A08"/>
    <w:rsid w:val="00952036"/>
    <w:rsid w:val="0098317A"/>
    <w:rsid w:val="009B6FB7"/>
    <w:rsid w:val="009C0AFF"/>
    <w:rsid w:val="009E45FF"/>
    <w:rsid w:val="00A0296A"/>
    <w:rsid w:val="00A26555"/>
    <w:rsid w:val="00A54B5A"/>
    <w:rsid w:val="00A5505B"/>
    <w:rsid w:val="00A63E9A"/>
    <w:rsid w:val="00A85E22"/>
    <w:rsid w:val="00A92613"/>
    <w:rsid w:val="00AA03D3"/>
    <w:rsid w:val="00AC140F"/>
    <w:rsid w:val="00AD6553"/>
    <w:rsid w:val="00AE0161"/>
    <w:rsid w:val="00AF1DA4"/>
    <w:rsid w:val="00B01248"/>
    <w:rsid w:val="00B31793"/>
    <w:rsid w:val="00B94265"/>
    <w:rsid w:val="00BE0163"/>
    <w:rsid w:val="00BE243F"/>
    <w:rsid w:val="00C0043B"/>
    <w:rsid w:val="00C270EB"/>
    <w:rsid w:val="00C33196"/>
    <w:rsid w:val="00C33ACD"/>
    <w:rsid w:val="00C35F73"/>
    <w:rsid w:val="00C362FC"/>
    <w:rsid w:val="00C614EC"/>
    <w:rsid w:val="00C622BD"/>
    <w:rsid w:val="00C751D1"/>
    <w:rsid w:val="00C76938"/>
    <w:rsid w:val="00CC6684"/>
    <w:rsid w:val="00CE2A6D"/>
    <w:rsid w:val="00D2190C"/>
    <w:rsid w:val="00D21F70"/>
    <w:rsid w:val="00D832B2"/>
    <w:rsid w:val="00D96A7C"/>
    <w:rsid w:val="00DB0F77"/>
    <w:rsid w:val="00DB4F1B"/>
    <w:rsid w:val="00E14F64"/>
    <w:rsid w:val="00E2097F"/>
    <w:rsid w:val="00E640F9"/>
    <w:rsid w:val="00E806DD"/>
    <w:rsid w:val="00E850A7"/>
    <w:rsid w:val="00E95E19"/>
    <w:rsid w:val="00EC747F"/>
    <w:rsid w:val="00EF6259"/>
    <w:rsid w:val="00F17F5D"/>
    <w:rsid w:val="00F30DFD"/>
    <w:rsid w:val="00FA26ED"/>
    <w:rsid w:val="00FC79F2"/>
    <w:rsid w:val="00FF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542DD0"/>
    <w:pPr>
      <w:tabs>
        <w:tab w:val="center" w:pos="4252"/>
        <w:tab w:val="right" w:pos="8504"/>
      </w:tabs>
      <w:snapToGrid w:val="0"/>
    </w:pPr>
  </w:style>
  <w:style w:type="character" w:customStyle="1" w:styleId="a4">
    <w:name w:val="ヘッダー (文字)"/>
    <w:basedOn w:val="a0"/>
    <w:link w:val="a3"/>
    <w:uiPriority w:val="99"/>
    <w:rsid w:val="00542DD0"/>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542DD0"/>
    <w:pPr>
      <w:tabs>
        <w:tab w:val="center" w:pos="4252"/>
        <w:tab w:val="right" w:pos="8504"/>
      </w:tabs>
      <w:snapToGrid w:val="0"/>
    </w:pPr>
  </w:style>
  <w:style w:type="character" w:customStyle="1" w:styleId="a6">
    <w:name w:val="フッター (文字)"/>
    <w:basedOn w:val="a0"/>
    <w:link w:val="a5"/>
    <w:uiPriority w:val="99"/>
    <w:rsid w:val="00542DD0"/>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132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49A"/>
    <w:rPr>
      <w:rFonts w:asciiTheme="majorHAnsi" w:eastAsiaTheme="majorEastAsia" w:hAnsiTheme="majorHAnsi" w:cstheme="majorBidi"/>
      <w:sz w:val="18"/>
      <w:szCs w:val="18"/>
    </w:rPr>
  </w:style>
  <w:style w:type="table" w:styleId="a9">
    <w:name w:val="Table Grid"/>
    <w:basedOn w:val="a1"/>
    <w:uiPriority w:val="59"/>
    <w:rsid w:val="00E8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B4F1B"/>
    <w:pPr>
      <w:ind w:leftChars="400" w:left="840"/>
    </w:pPr>
  </w:style>
  <w:style w:type="paragraph" w:customStyle="1" w:styleId="Default">
    <w:name w:val="Default"/>
    <w:rsid w:val="00D96A7C"/>
    <w:pPr>
      <w:widowControl w:val="0"/>
      <w:autoSpaceDE w:val="0"/>
      <w:autoSpaceDN w:val="0"/>
      <w:adjustRightInd w:val="0"/>
    </w:pPr>
    <w:rPr>
      <w:rFonts w:ascii="ＭＳ 明朝" w:eastAsia="ＭＳ 明朝" w:cs="ＭＳ 明朝"/>
      <w:color w:val="000000"/>
      <w:sz w:val="24"/>
      <w:szCs w:val="24"/>
    </w:rPr>
  </w:style>
  <w:style w:type="character" w:styleId="ab">
    <w:name w:val="annotation reference"/>
    <w:basedOn w:val="a0"/>
    <w:uiPriority w:val="99"/>
    <w:semiHidden/>
    <w:unhideWhenUsed/>
    <w:rsid w:val="00B01248"/>
    <w:rPr>
      <w:sz w:val="18"/>
      <w:szCs w:val="18"/>
    </w:rPr>
  </w:style>
  <w:style w:type="paragraph" w:styleId="ac">
    <w:name w:val="annotation text"/>
    <w:basedOn w:val="a"/>
    <w:link w:val="ad"/>
    <w:uiPriority w:val="99"/>
    <w:semiHidden/>
    <w:unhideWhenUsed/>
    <w:rsid w:val="00B01248"/>
  </w:style>
  <w:style w:type="character" w:customStyle="1" w:styleId="ad">
    <w:name w:val="コメント文字列 (文字)"/>
    <w:basedOn w:val="a0"/>
    <w:link w:val="ac"/>
    <w:uiPriority w:val="99"/>
    <w:semiHidden/>
    <w:rsid w:val="00B01248"/>
    <w:rPr>
      <w:rFonts w:ascii="ＭＳ Ｐゴシック" w:eastAsia="ＭＳ Ｐゴシック" w:hAnsi="ＭＳ Ｐゴシック" w:cs="ＭＳ Ｐゴシック"/>
      <w:sz w:val="24"/>
      <w:szCs w:val="24"/>
    </w:rPr>
  </w:style>
  <w:style w:type="paragraph" w:styleId="ae">
    <w:name w:val="annotation subject"/>
    <w:basedOn w:val="ac"/>
    <w:next w:val="ac"/>
    <w:link w:val="af"/>
    <w:uiPriority w:val="99"/>
    <w:semiHidden/>
    <w:unhideWhenUsed/>
    <w:rsid w:val="00B01248"/>
    <w:rPr>
      <w:b/>
      <w:bCs/>
    </w:rPr>
  </w:style>
  <w:style w:type="character" w:customStyle="1" w:styleId="af">
    <w:name w:val="コメント内容 (文字)"/>
    <w:basedOn w:val="ad"/>
    <w:link w:val="ae"/>
    <w:uiPriority w:val="99"/>
    <w:semiHidden/>
    <w:rsid w:val="00B01248"/>
    <w:rPr>
      <w:rFonts w:ascii="ＭＳ Ｐゴシック" w:eastAsia="ＭＳ Ｐゴシック" w:hAnsi="ＭＳ Ｐゴシック" w:cs="ＭＳ Ｐゴシック"/>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rsid w:val="00542DD0"/>
    <w:pPr>
      <w:tabs>
        <w:tab w:val="center" w:pos="4252"/>
        <w:tab w:val="right" w:pos="8504"/>
      </w:tabs>
      <w:snapToGrid w:val="0"/>
    </w:pPr>
  </w:style>
  <w:style w:type="character" w:customStyle="1" w:styleId="a4">
    <w:name w:val="ヘッダー (文字)"/>
    <w:basedOn w:val="a0"/>
    <w:link w:val="a3"/>
    <w:uiPriority w:val="99"/>
    <w:rsid w:val="00542DD0"/>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542DD0"/>
    <w:pPr>
      <w:tabs>
        <w:tab w:val="center" w:pos="4252"/>
        <w:tab w:val="right" w:pos="8504"/>
      </w:tabs>
      <w:snapToGrid w:val="0"/>
    </w:pPr>
  </w:style>
  <w:style w:type="character" w:customStyle="1" w:styleId="a6">
    <w:name w:val="フッター (文字)"/>
    <w:basedOn w:val="a0"/>
    <w:link w:val="a5"/>
    <w:uiPriority w:val="99"/>
    <w:rsid w:val="00542DD0"/>
    <w:rPr>
      <w:rFonts w:ascii="ＭＳ Ｐゴシック" w:eastAsia="ＭＳ Ｐゴシック" w:hAnsi="ＭＳ Ｐゴシック" w:cs="ＭＳ Ｐゴシック"/>
      <w:sz w:val="24"/>
      <w:szCs w:val="24"/>
    </w:rPr>
  </w:style>
  <w:style w:type="paragraph" w:styleId="a7">
    <w:name w:val="Balloon Text"/>
    <w:basedOn w:val="a"/>
    <w:link w:val="a8"/>
    <w:uiPriority w:val="99"/>
    <w:semiHidden/>
    <w:unhideWhenUsed/>
    <w:rsid w:val="00132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49A"/>
    <w:rPr>
      <w:rFonts w:asciiTheme="majorHAnsi" w:eastAsiaTheme="majorEastAsia" w:hAnsiTheme="majorHAnsi" w:cstheme="majorBidi"/>
      <w:sz w:val="18"/>
      <w:szCs w:val="18"/>
    </w:rPr>
  </w:style>
  <w:style w:type="table" w:styleId="a9">
    <w:name w:val="Table Grid"/>
    <w:basedOn w:val="a1"/>
    <w:uiPriority w:val="59"/>
    <w:rsid w:val="00E8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B4F1B"/>
    <w:pPr>
      <w:ind w:leftChars="400" w:left="840"/>
    </w:pPr>
  </w:style>
  <w:style w:type="paragraph" w:customStyle="1" w:styleId="Default">
    <w:name w:val="Default"/>
    <w:rsid w:val="00D96A7C"/>
    <w:pPr>
      <w:widowControl w:val="0"/>
      <w:autoSpaceDE w:val="0"/>
      <w:autoSpaceDN w:val="0"/>
      <w:adjustRightInd w:val="0"/>
    </w:pPr>
    <w:rPr>
      <w:rFonts w:ascii="ＭＳ 明朝" w:eastAsia="ＭＳ 明朝" w:cs="ＭＳ 明朝"/>
      <w:color w:val="000000"/>
      <w:sz w:val="24"/>
      <w:szCs w:val="24"/>
    </w:rPr>
  </w:style>
  <w:style w:type="character" w:styleId="ab">
    <w:name w:val="annotation reference"/>
    <w:basedOn w:val="a0"/>
    <w:uiPriority w:val="99"/>
    <w:semiHidden/>
    <w:unhideWhenUsed/>
    <w:rsid w:val="00B01248"/>
    <w:rPr>
      <w:sz w:val="18"/>
      <w:szCs w:val="18"/>
    </w:rPr>
  </w:style>
  <w:style w:type="paragraph" w:styleId="ac">
    <w:name w:val="annotation text"/>
    <w:basedOn w:val="a"/>
    <w:link w:val="ad"/>
    <w:uiPriority w:val="99"/>
    <w:semiHidden/>
    <w:unhideWhenUsed/>
    <w:rsid w:val="00B01248"/>
  </w:style>
  <w:style w:type="character" w:customStyle="1" w:styleId="ad">
    <w:name w:val="コメント文字列 (文字)"/>
    <w:basedOn w:val="a0"/>
    <w:link w:val="ac"/>
    <w:uiPriority w:val="99"/>
    <w:semiHidden/>
    <w:rsid w:val="00B01248"/>
    <w:rPr>
      <w:rFonts w:ascii="ＭＳ Ｐゴシック" w:eastAsia="ＭＳ Ｐゴシック" w:hAnsi="ＭＳ Ｐゴシック" w:cs="ＭＳ Ｐゴシック"/>
      <w:sz w:val="24"/>
      <w:szCs w:val="24"/>
    </w:rPr>
  </w:style>
  <w:style w:type="paragraph" w:styleId="ae">
    <w:name w:val="annotation subject"/>
    <w:basedOn w:val="ac"/>
    <w:next w:val="ac"/>
    <w:link w:val="af"/>
    <w:uiPriority w:val="99"/>
    <w:semiHidden/>
    <w:unhideWhenUsed/>
    <w:rsid w:val="00B01248"/>
    <w:rPr>
      <w:b/>
      <w:bCs/>
    </w:rPr>
  </w:style>
  <w:style w:type="character" w:customStyle="1" w:styleId="af">
    <w:name w:val="コメント内容 (文字)"/>
    <w:basedOn w:val="ad"/>
    <w:link w:val="ae"/>
    <w:uiPriority w:val="99"/>
    <w:semiHidden/>
    <w:rsid w:val="00B01248"/>
    <w:rPr>
      <w:rFonts w:ascii="ＭＳ Ｐゴシック" w:eastAsia="ＭＳ Ｐゴシック" w:hAnsi="ＭＳ Ｐゴシック" w:cs="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62314">
      <w:bodyDiv w:val="1"/>
      <w:marLeft w:val="0"/>
      <w:marRight w:val="0"/>
      <w:marTop w:val="0"/>
      <w:marBottom w:val="0"/>
      <w:divBdr>
        <w:top w:val="none" w:sz="0" w:space="0" w:color="auto"/>
        <w:left w:val="none" w:sz="0" w:space="0" w:color="auto"/>
        <w:bottom w:val="none" w:sz="0" w:space="0" w:color="auto"/>
        <w:right w:val="none" w:sz="0" w:space="0" w:color="auto"/>
      </w:divBdr>
      <w:divsChild>
        <w:div w:id="1610157619">
          <w:marLeft w:val="547"/>
          <w:marRight w:val="0"/>
          <w:marTop w:val="0"/>
          <w:marBottom w:val="0"/>
          <w:divBdr>
            <w:top w:val="none" w:sz="0" w:space="0" w:color="auto"/>
            <w:left w:val="none" w:sz="0" w:space="0" w:color="auto"/>
            <w:bottom w:val="none" w:sz="0" w:space="0" w:color="auto"/>
            <w:right w:val="none" w:sz="0" w:space="0" w:color="auto"/>
          </w:divBdr>
        </w:div>
      </w:divsChild>
    </w:div>
    <w:div w:id="1280799540">
      <w:bodyDiv w:val="1"/>
      <w:marLeft w:val="0"/>
      <w:marRight w:val="0"/>
      <w:marTop w:val="0"/>
      <w:marBottom w:val="0"/>
      <w:divBdr>
        <w:top w:val="none" w:sz="0" w:space="0" w:color="auto"/>
        <w:left w:val="none" w:sz="0" w:space="0" w:color="auto"/>
        <w:bottom w:val="none" w:sz="0" w:space="0" w:color="auto"/>
        <w:right w:val="none" w:sz="0" w:space="0" w:color="auto"/>
      </w:divBdr>
      <w:divsChild>
        <w:div w:id="1414818071">
          <w:marLeft w:val="547"/>
          <w:marRight w:val="0"/>
          <w:marTop w:val="0"/>
          <w:marBottom w:val="0"/>
          <w:divBdr>
            <w:top w:val="none" w:sz="0" w:space="0" w:color="auto"/>
            <w:left w:val="none" w:sz="0" w:space="0" w:color="auto"/>
            <w:bottom w:val="none" w:sz="0" w:space="0" w:color="auto"/>
            <w:right w:val="none" w:sz="0" w:space="0" w:color="auto"/>
          </w:divBdr>
        </w:div>
      </w:divsChild>
    </w:div>
    <w:div w:id="1342857444">
      <w:bodyDiv w:val="1"/>
      <w:marLeft w:val="0"/>
      <w:marRight w:val="0"/>
      <w:marTop w:val="0"/>
      <w:marBottom w:val="0"/>
      <w:divBdr>
        <w:top w:val="none" w:sz="0" w:space="0" w:color="auto"/>
        <w:left w:val="none" w:sz="0" w:space="0" w:color="auto"/>
        <w:bottom w:val="none" w:sz="0" w:space="0" w:color="auto"/>
        <w:right w:val="none" w:sz="0" w:space="0" w:color="auto"/>
      </w:divBdr>
      <w:divsChild>
        <w:div w:id="401565739">
          <w:marLeft w:val="547"/>
          <w:marRight w:val="0"/>
          <w:marTop w:val="0"/>
          <w:marBottom w:val="0"/>
          <w:divBdr>
            <w:top w:val="none" w:sz="0" w:space="0" w:color="auto"/>
            <w:left w:val="none" w:sz="0" w:space="0" w:color="auto"/>
            <w:bottom w:val="none" w:sz="0" w:space="0" w:color="auto"/>
            <w:right w:val="none" w:sz="0" w:space="0" w:color="auto"/>
          </w:divBdr>
        </w:div>
      </w:divsChild>
    </w:div>
    <w:div w:id="1595935228">
      <w:bodyDiv w:val="1"/>
      <w:marLeft w:val="0"/>
      <w:marRight w:val="0"/>
      <w:marTop w:val="0"/>
      <w:marBottom w:val="0"/>
      <w:divBdr>
        <w:top w:val="none" w:sz="0" w:space="0" w:color="auto"/>
        <w:left w:val="none" w:sz="0" w:space="0" w:color="auto"/>
        <w:bottom w:val="none" w:sz="0" w:space="0" w:color="auto"/>
        <w:right w:val="none" w:sz="0" w:space="0" w:color="auto"/>
      </w:divBdr>
      <w:divsChild>
        <w:div w:id="1667322774">
          <w:marLeft w:val="547"/>
          <w:marRight w:val="0"/>
          <w:marTop w:val="0"/>
          <w:marBottom w:val="0"/>
          <w:divBdr>
            <w:top w:val="none" w:sz="0" w:space="0" w:color="auto"/>
            <w:left w:val="none" w:sz="0" w:space="0" w:color="auto"/>
            <w:bottom w:val="none" w:sz="0" w:space="0" w:color="auto"/>
            <w:right w:val="none" w:sz="0" w:space="0" w:color="auto"/>
          </w:divBdr>
        </w:div>
        <w:div w:id="1794442309">
          <w:marLeft w:val="547"/>
          <w:marRight w:val="0"/>
          <w:marTop w:val="0"/>
          <w:marBottom w:val="0"/>
          <w:divBdr>
            <w:top w:val="none" w:sz="0" w:space="0" w:color="auto"/>
            <w:left w:val="none" w:sz="0" w:space="0" w:color="auto"/>
            <w:bottom w:val="none" w:sz="0" w:space="0" w:color="auto"/>
            <w:right w:val="none" w:sz="0" w:space="0" w:color="auto"/>
          </w:divBdr>
        </w:div>
      </w:divsChild>
    </w:div>
    <w:div w:id="1916666262">
      <w:bodyDiv w:val="1"/>
      <w:marLeft w:val="0"/>
      <w:marRight w:val="0"/>
      <w:marTop w:val="0"/>
      <w:marBottom w:val="0"/>
      <w:divBdr>
        <w:top w:val="none" w:sz="0" w:space="0" w:color="auto"/>
        <w:left w:val="none" w:sz="0" w:space="0" w:color="auto"/>
        <w:bottom w:val="none" w:sz="0" w:space="0" w:color="auto"/>
        <w:right w:val="none" w:sz="0" w:space="0" w:color="auto"/>
      </w:divBdr>
      <w:divsChild>
        <w:div w:id="1726443120">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5141-9FE6-472C-87E0-2673FDE6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1792</Words>
  <Characters>111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雄介</dc:creator>
  <cp:lastModifiedBy>黒川　裕季</cp:lastModifiedBy>
  <cp:revision>37</cp:revision>
  <cp:lastPrinted>2017-09-22T07:46:00Z</cp:lastPrinted>
  <dcterms:created xsi:type="dcterms:W3CDTF">2017-09-15T09:41:00Z</dcterms:created>
  <dcterms:modified xsi:type="dcterms:W3CDTF">2017-09-28T05:54:00Z</dcterms:modified>
</cp:coreProperties>
</file>