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19E" w:rsidRPr="00E8223F" w:rsidRDefault="00B6519E" w:rsidP="00E8223F">
      <w:pPr>
        <w:rPr>
          <w:rFonts w:hint="eastAsia"/>
        </w:rPr>
      </w:pPr>
    </w:p>
    <w:p w:rsidR="00C543D5" w:rsidRPr="002A4D9A" w:rsidRDefault="00C543D5" w:rsidP="00B73E08">
      <w:pPr>
        <w:jc w:val="center"/>
        <w:rPr>
          <w:rFonts w:asciiTheme="majorEastAsia" w:eastAsiaTheme="majorEastAsia" w:hAnsiTheme="majorEastAsia"/>
          <w:sz w:val="40"/>
          <w:szCs w:val="40"/>
        </w:rPr>
      </w:pPr>
      <w:r w:rsidRPr="002A4D9A">
        <w:rPr>
          <w:rFonts w:asciiTheme="majorEastAsia" w:eastAsiaTheme="majorEastAsia" w:hAnsiTheme="majorEastAsia" w:hint="eastAsia"/>
          <w:sz w:val="40"/>
          <w:szCs w:val="40"/>
        </w:rPr>
        <w:t>千葉市行政改革推進プランの更新について</w:t>
      </w:r>
    </w:p>
    <w:p w:rsidR="00D10B41" w:rsidRPr="00E8223F" w:rsidRDefault="00D10B41" w:rsidP="00E8223F"/>
    <w:p w:rsidR="002A4D9A" w:rsidRDefault="00EE368C" w:rsidP="00F91C93">
      <w:pPr>
        <w:spacing w:beforeLines="50" w:before="217" w:line="560" w:lineRule="exact"/>
        <w:ind w:firstLineChars="100" w:firstLine="278"/>
        <w:jc w:val="distribute"/>
        <w:rPr>
          <w:sz w:val="26"/>
          <w:szCs w:val="26"/>
        </w:rPr>
      </w:pPr>
      <w:r w:rsidRPr="002A4D9A">
        <w:rPr>
          <w:rFonts w:hint="eastAsia"/>
          <w:sz w:val="26"/>
          <w:szCs w:val="26"/>
        </w:rPr>
        <w:t>本市では、限られた行政資源を有効に活用しながら、市民に期待される行政サービスを提供するため、「千葉市行政改革推進プラン（平成２２～</w:t>
      </w:r>
    </w:p>
    <w:p w:rsidR="00EE368C" w:rsidRPr="002A4D9A" w:rsidRDefault="00EE368C" w:rsidP="00F91C93">
      <w:pPr>
        <w:spacing w:line="560" w:lineRule="exact"/>
        <w:rPr>
          <w:sz w:val="26"/>
          <w:szCs w:val="26"/>
        </w:rPr>
      </w:pPr>
      <w:r w:rsidRPr="002A4D9A">
        <w:rPr>
          <w:rFonts w:hint="eastAsia"/>
          <w:sz w:val="26"/>
          <w:szCs w:val="26"/>
        </w:rPr>
        <w:t>２５年度）」に基づき、計画的に行政改革に取り組んでいるところです。</w:t>
      </w:r>
    </w:p>
    <w:p w:rsidR="002A4D9A" w:rsidRDefault="00B73E08" w:rsidP="00F91C93">
      <w:pPr>
        <w:spacing w:line="560" w:lineRule="exact"/>
        <w:ind w:firstLineChars="100" w:firstLine="278"/>
        <w:jc w:val="distribute"/>
        <w:rPr>
          <w:sz w:val="26"/>
          <w:szCs w:val="26"/>
        </w:rPr>
      </w:pPr>
      <w:r w:rsidRPr="002A4D9A">
        <w:rPr>
          <w:rFonts w:hint="eastAsia"/>
          <w:sz w:val="26"/>
          <w:szCs w:val="26"/>
        </w:rPr>
        <w:t>このたび、</w:t>
      </w:r>
      <w:r w:rsidR="00EE368C" w:rsidRPr="002A4D9A">
        <w:rPr>
          <w:rFonts w:hint="eastAsia"/>
          <w:sz w:val="26"/>
          <w:szCs w:val="26"/>
        </w:rPr>
        <w:t>新基本計画に基づく実施計画において、これまで以上に</w:t>
      </w:r>
    </w:p>
    <w:p w:rsidR="002A4D9A" w:rsidRDefault="00EE368C" w:rsidP="00F91C93">
      <w:pPr>
        <w:spacing w:line="560" w:lineRule="exact"/>
        <w:jc w:val="distribute"/>
        <w:rPr>
          <w:sz w:val="26"/>
          <w:szCs w:val="26"/>
        </w:rPr>
      </w:pPr>
      <w:r w:rsidRPr="002A4D9A">
        <w:rPr>
          <w:rFonts w:hint="eastAsia"/>
          <w:sz w:val="26"/>
          <w:szCs w:val="26"/>
        </w:rPr>
        <w:t>行政改革の取組みとの連携が重視されていることを踏まえ、平成２７年度からスタートする第２次実施計画と</w:t>
      </w:r>
      <w:r w:rsidR="00D10B41" w:rsidRPr="002A4D9A">
        <w:rPr>
          <w:rFonts w:hint="eastAsia"/>
          <w:sz w:val="26"/>
          <w:szCs w:val="26"/>
        </w:rPr>
        <w:t>計画期間を一致させるため、計画期間を１年延長するとともに、</w:t>
      </w:r>
      <w:r w:rsidR="000B2685" w:rsidRPr="002A4D9A">
        <w:rPr>
          <w:rFonts w:hint="eastAsia"/>
          <w:sz w:val="26"/>
          <w:szCs w:val="26"/>
        </w:rPr>
        <w:t>新たな取組項目の追加や内容の拡充を行い</w:t>
      </w:r>
      <w:r w:rsidR="00C543D5" w:rsidRPr="002A4D9A">
        <w:rPr>
          <w:rFonts w:hint="eastAsia"/>
          <w:sz w:val="26"/>
          <w:szCs w:val="26"/>
        </w:rPr>
        <w:t>、</w:t>
      </w:r>
    </w:p>
    <w:p w:rsidR="00C75267" w:rsidRDefault="00C543D5" w:rsidP="00F91C93">
      <w:pPr>
        <w:spacing w:line="560" w:lineRule="exact"/>
        <w:rPr>
          <w:sz w:val="26"/>
          <w:szCs w:val="26"/>
        </w:rPr>
      </w:pPr>
      <w:r w:rsidRPr="002A4D9A">
        <w:rPr>
          <w:rFonts w:hint="eastAsia"/>
          <w:sz w:val="26"/>
          <w:szCs w:val="26"/>
        </w:rPr>
        <w:t>プランを更新します。</w:t>
      </w:r>
    </w:p>
    <w:p w:rsidR="00C543D5" w:rsidRPr="006475EF" w:rsidRDefault="00C75267" w:rsidP="00F91C93">
      <w:pPr>
        <w:spacing w:line="560" w:lineRule="exact"/>
        <w:ind w:firstLineChars="100" w:firstLine="278"/>
        <w:rPr>
          <w:sz w:val="26"/>
          <w:szCs w:val="26"/>
        </w:rPr>
      </w:pPr>
      <w:r w:rsidRPr="006475EF">
        <w:rPr>
          <w:rFonts w:hint="eastAsia"/>
          <w:sz w:val="26"/>
          <w:szCs w:val="26"/>
        </w:rPr>
        <w:t>本市の将来像を実現するため、財政健全化への取組みを示し、財政運営の指針となる「第２期</w:t>
      </w:r>
      <w:r w:rsidR="00F91C93">
        <w:rPr>
          <w:rFonts w:hint="eastAsia"/>
          <w:sz w:val="26"/>
          <w:szCs w:val="26"/>
        </w:rPr>
        <w:t>千葉市</w:t>
      </w:r>
      <w:r w:rsidRPr="006475EF">
        <w:rPr>
          <w:rFonts w:hint="eastAsia"/>
          <w:sz w:val="26"/>
          <w:szCs w:val="26"/>
        </w:rPr>
        <w:t>財政健全化プラン（平成２６～２９年度）」と緊密な連携を図り、職員一丸となって推進してまいります。</w:t>
      </w:r>
    </w:p>
    <w:p w:rsidR="00D5467E" w:rsidRPr="00E8223F" w:rsidRDefault="00D5467E" w:rsidP="00E8223F"/>
    <w:p w:rsidR="00070881" w:rsidRPr="00E8223F" w:rsidRDefault="00070881" w:rsidP="00E8223F"/>
    <w:p w:rsidR="002A4D9A" w:rsidRDefault="002A4D9A" w:rsidP="00070881">
      <w:pPr>
        <w:spacing w:line="500" w:lineRule="exact"/>
      </w:pPr>
      <w:r w:rsidRPr="00070881">
        <w:rPr>
          <w:rFonts w:asciiTheme="majorEastAsia" w:eastAsiaTheme="majorEastAsia" w:hAnsiTheme="majorEastAsia" w:hint="eastAsia"/>
          <w:sz w:val="26"/>
          <w:szCs w:val="26"/>
        </w:rPr>
        <w:t>【</w:t>
      </w:r>
      <w:r w:rsidR="004D494F" w:rsidRPr="00070881">
        <w:rPr>
          <w:rFonts w:asciiTheme="majorEastAsia" w:eastAsiaTheme="majorEastAsia" w:hAnsiTheme="majorEastAsia" w:hint="eastAsia"/>
          <w:sz w:val="26"/>
          <w:szCs w:val="26"/>
        </w:rPr>
        <w:t>更新内容</w:t>
      </w:r>
      <w:r w:rsidRPr="00070881">
        <w:rPr>
          <w:rFonts w:asciiTheme="majorEastAsia" w:eastAsiaTheme="majorEastAsia" w:hAnsiTheme="majorEastAsia" w:hint="eastAsia"/>
          <w:sz w:val="26"/>
          <w:szCs w:val="26"/>
        </w:rPr>
        <w:t>】</w:t>
      </w:r>
    </w:p>
    <w:p w:rsidR="00AD203F" w:rsidRPr="00070881" w:rsidRDefault="00AD203F" w:rsidP="00066472">
      <w:pPr>
        <w:spacing w:beforeLines="50" w:before="217" w:line="500" w:lineRule="exact"/>
        <w:rPr>
          <w:rFonts w:asciiTheme="majorEastAsia" w:eastAsiaTheme="majorEastAsia" w:hAnsiTheme="majorEastAsia"/>
        </w:rPr>
      </w:pPr>
      <w:r w:rsidRPr="00070881">
        <w:rPr>
          <w:rFonts w:asciiTheme="majorEastAsia" w:eastAsiaTheme="majorEastAsia" w:hAnsiTheme="majorEastAsia" w:hint="eastAsia"/>
        </w:rPr>
        <w:t xml:space="preserve">　</w:t>
      </w:r>
      <w:r w:rsidR="00D10B41" w:rsidRPr="00070881">
        <w:rPr>
          <w:rFonts w:asciiTheme="majorEastAsia" w:eastAsiaTheme="majorEastAsia" w:hAnsiTheme="majorEastAsia" w:hint="eastAsia"/>
        </w:rPr>
        <w:t>○</w:t>
      </w:r>
      <w:r w:rsidR="00070881" w:rsidRPr="00070881">
        <w:rPr>
          <w:rFonts w:asciiTheme="majorEastAsia" w:eastAsiaTheme="majorEastAsia" w:hAnsiTheme="majorEastAsia" w:hint="eastAsia"/>
        </w:rPr>
        <w:t xml:space="preserve"> </w:t>
      </w:r>
      <w:r w:rsidRPr="00070881">
        <w:rPr>
          <w:rFonts w:asciiTheme="majorEastAsia" w:eastAsiaTheme="majorEastAsia" w:hAnsiTheme="majorEastAsia" w:hint="eastAsia"/>
        </w:rPr>
        <w:t>取組項目</w:t>
      </w:r>
      <w:r w:rsidR="00D10B41" w:rsidRPr="00070881">
        <w:rPr>
          <w:rFonts w:asciiTheme="majorEastAsia" w:eastAsiaTheme="majorEastAsia" w:hAnsiTheme="majorEastAsia" w:hint="eastAsia"/>
        </w:rPr>
        <w:t>数</w:t>
      </w:r>
    </w:p>
    <w:p w:rsidR="00AD203F" w:rsidRPr="00E8223F" w:rsidRDefault="00AD203F" w:rsidP="00070881">
      <w:pPr>
        <w:spacing w:line="500" w:lineRule="exact"/>
        <w:ind w:firstLineChars="200" w:firstLine="517"/>
      </w:pPr>
      <w:r w:rsidRPr="00E8223F">
        <w:rPr>
          <w:rFonts w:hint="eastAsia"/>
        </w:rPr>
        <w:t>〔更新前〕１</w:t>
      </w:r>
      <w:r w:rsidR="00B77A1A" w:rsidRPr="00E8223F">
        <w:rPr>
          <w:rFonts w:hint="eastAsia"/>
        </w:rPr>
        <w:t>４７</w:t>
      </w:r>
      <w:r w:rsidRPr="00E8223F">
        <w:rPr>
          <w:rFonts w:hint="eastAsia"/>
        </w:rPr>
        <w:t>項目　→　〔更新後〕</w:t>
      </w:r>
      <w:r w:rsidR="00C80372">
        <w:rPr>
          <w:rFonts w:hint="eastAsia"/>
        </w:rPr>
        <w:t>１８１</w:t>
      </w:r>
      <w:r w:rsidRPr="00E8223F">
        <w:rPr>
          <w:rFonts w:hint="eastAsia"/>
        </w:rPr>
        <w:t>項目（新規</w:t>
      </w:r>
      <w:r w:rsidR="008416B1">
        <w:rPr>
          <w:rFonts w:hint="eastAsia"/>
        </w:rPr>
        <w:t>３７</w:t>
      </w:r>
      <w:r w:rsidR="00845305" w:rsidRPr="00E8223F">
        <w:rPr>
          <w:rFonts w:hint="eastAsia"/>
        </w:rPr>
        <w:t>、拡充</w:t>
      </w:r>
      <w:r w:rsidR="00BC3417">
        <w:rPr>
          <w:rFonts w:hint="eastAsia"/>
        </w:rPr>
        <w:t>１４</w:t>
      </w:r>
      <w:r w:rsidRPr="00E8223F">
        <w:rPr>
          <w:rFonts w:hint="eastAsia"/>
        </w:rPr>
        <w:t>）</w:t>
      </w:r>
    </w:p>
    <w:p w:rsidR="00AD203F" w:rsidRPr="00E8223F" w:rsidRDefault="00BC3417" w:rsidP="00F360C1">
      <w:pPr>
        <w:spacing w:line="500" w:lineRule="exact"/>
        <w:ind w:firstLineChars="2000" w:firstLine="5166"/>
        <w:jc w:val="right"/>
      </w:pPr>
      <w:r>
        <w:rPr>
          <w:rFonts w:hint="eastAsia"/>
        </w:rPr>
        <w:t>うちＨ２６実施項目数は７１</w:t>
      </w:r>
      <w:r w:rsidR="00845305" w:rsidRPr="00E8223F">
        <w:rPr>
          <w:rFonts w:hint="eastAsia"/>
        </w:rPr>
        <w:t>項目</w:t>
      </w:r>
    </w:p>
    <w:p w:rsidR="00AD203F" w:rsidRPr="00070881" w:rsidRDefault="00D10B41" w:rsidP="00066472">
      <w:pPr>
        <w:spacing w:beforeLines="50" w:before="217" w:line="500" w:lineRule="exact"/>
        <w:rPr>
          <w:rFonts w:asciiTheme="majorEastAsia" w:eastAsiaTheme="majorEastAsia" w:hAnsiTheme="majorEastAsia"/>
        </w:rPr>
      </w:pPr>
      <w:r w:rsidRPr="00070881">
        <w:rPr>
          <w:rFonts w:asciiTheme="majorEastAsia" w:eastAsiaTheme="majorEastAsia" w:hAnsiTheme="majorEastAsia" w:hint="eastAsia"/>
        </w:rPr>
        <w:t xml:space="preserve">　○</w:t>
      </w:r>
      <w:r w:rsidR="00070881" w:rsidRPr="00070881">
        <w:rPr>
          <w:rFonts w:asciiTheme="majorEastAsia" w:eastAsiaTheme="majorEastAsia" w:hAnsiTheme="majorEastAsia" w:hint="eastAsia"/>
        </w:rPr>
        <w:t xml:space="preserve"> </w:t>
      </w:r>
      <w:r w:rsidR="00AD203F" w:rsidRPr="00070881">
        <w:rPr>
          <w:rFonts w:asciiTheme="majorEastAsia" w:eastAsiaTheme="majorEastAsia" w:hAnsiTheme="majorEastAsia" w:hint="eastAsia"/>
        </w:rPr>
        <w:t>数値目標</w:t>
      </w:r>
      <w:r w:rsidRPr="00070881">
        <w:rPr>
          <w:rFonts w:asciiTheme="majorEastAsia" w:eastAsiaTheme="majorEastAsia" w:hAnsiTheme="majorEastAsia" w:hint="eastAsia"/>
        </w:rPr>
        <w:t>設定項目数</w:t>
      </w:r>
    </w:p>
    <w:p w:rsidR="0097601E" w:rsidRPr="00E8223F" w:rsidRDefault="00B77A1A" w:rsidP="00070881">
      <w:pPr>
        <w:spacing w:line="500" w:lineRule="exact"/>
      </w:pPr>
      <w:r w:rsidRPr="00E8223F">
        <w:rPr>
          <w:rFonts w:hint="eastAsia"/>
        </w:rPr>
        <w:t xml:space="preserve">　　〔更新前〕</w:t>
      </w:r>
      <w:r w:rsidR="00066472">
        <w:rPr>
          <w:rFonts w:hint="eastAsia"/>
        </w:rPr>
        <w:t xml:space="preserve">　</w:t>
      </w:r>
      <w:r w:rsidRPr="00E8223F">
        <w:rPr>
          <w:rFonts w:hint="eastAsia"/>
        </w:rPr>
        <w:t>７６</w:t>
      </w:r>
      <w:r w:rsidR="00AD203F" w:rsidRPr="00E8223F">
        <w:rPr>
          <w:rFonts w:hint="eastAsia"/>
        </w:rPr>
        <w:t>項目　→　〔更新後〕</w:t>
      </w:r>
      <w:r w:rsidR="008416B1">
        <w:rPr>
          <w:rFonts w:hint="eastAsia"/>
        </w:rPr>
        <w:t>９６</w:t>
      </w:r>
      <w:r w:rsidR="00AD203F" w:rsidRPr="00E8223F">
        <w:rPr>
          <w:rFonts w:hint="eastAsia"/>
        </w:rPr>
        <w:t>項目</w:t>
      </w:r>
    </w:p>
    <w:p w:rsidR="00C04251" w:rsidRPr="00E8223F" w:rsidRDefault="00C04251" w:rsidP="00070881">
      <w:pPr>
        <w:spacing w:line="500" w:lineRule="exact"/>
      </w:pPr>
    </w:p>
    <w:p w:rsidR="00070881" w:rsidRPr="00E8223F" w:rsidRDefault="00070881" w:rsidP="00070881">
      <w:pPr>
        <w:spacing w:line="500" w:lineRule="exact"/>
      </w:pPr>
      <w:r>
        <w:rPr>
          <w:rFonts w:hint="eastAsia"/>
        </w:rPr>
        <w:t xml:space="preserve">　　 ※ 推進項目別項目数はＰ２、主な新規取組項目はＰ３参照</w:t>
      </w:r>
    </w:p>
    <w:p w:rsidR="00B73E08" w:rsidRPr="00C16545" w:rsidRDefault="00B73E08" w:rsidP="00B73E08">
      <w:pPr>
        <w:rPr>
          <w:rFonts w:asciiTheme="majorEastAsia" w:eastAsiaTheme="majorEastAsia" w:hAnsiTheme="majorEastAsia"/>
          <w:sz w:val="26"/>
          <w:szCs w:val="26"/>
        </w:rPr>
      </w:pPr>
      <w:r>
        <w:br w:type="page"/>
      </w:r>
      <w:r w:rsidR="00C16545" w:rsidRPr="00C16545">
        <w:rPr>
          <w:rFonts w:asciiTheme="majorEastAsia" w:eastAsiaTheme="majorEastAsia" w:hAnsiTheme="majorEastAsia" w:hint="eastAsia"/>
          <w:sz w:val="26"/>
          <w:szCs w:val="26"/>
        </w:rPr>
        <w:lastRenderedPageBreak/>
        <w:t>＜推進項目別項目数＞</w:t>
      </w:r>
    </w:p>
    <w:bookmarkStart w:id="0" w:name="_MON_1455001522"/>
    <w:bookmarkEnd w:id="0"/>
    <w:p w:rsidR="0002772C" w:rsidRDefault="00585DAE" w:rsidP="00697725">
      <w:pPr>
        <w:rPr>
          <w:rFonts w:asciiTheme="majorEastAsia" w:eastAsiaTheme="majorEastAsia" w:hAnsiTheme="majorEastAsia"/>
          <w:sz w:val="28"/>
          <w:szCs w:val="28"/>
        </w:rPr>
      </w:pPr>
      <w:r>
        <w:rPr>
          <w:rFonts w:asciiTheme="majorEastAsia" w:eastAsiaTheme="majorEastAsia" w:hAnsiTheme="majorEastAsia"/>
          <w:sz w:val="28"/>
          <w:szCs w:val="28"/>
        </w:rPr>
        <w:object w:dxaOrig="7345" w:dyaOrig="9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7pt;height:612.75pt" o:ole="">
            <v:imagedata r:id="rId8" o:title=""/>
          </v:shape>
          <o:OLEObject Type="Embed" ProgID="Excel.Sheet.12" ShapeID="_x0000_i1030" DrawAspect="Content" ObjectID="_1457181217" r:id="rId9"/>
        </w:object>
      </w:r>
      <w:bookmarkStart w:id="1" w:name="_GoBack"/>
      <w:bookmarkEnd w:id="1"/>
      <w:r w:rsidR="0002772C">
        <w:rPr>
          <w:rFonts w:asciiTheme="majorEastAsia" w:eastAsiaTheme="majorEastAsia" w:hAnsiTheme="majorEastAsia"/>
          <w:sz w:val="28"/>
          <w:szCs w:val="28"/>
        </w:rPr>
        <w:br w:type="page"/>
      </w:r>
    </w:p>
    <w:p w:rsidR="003A6C20" w:rsidRPr="00070881" w:rsidRDefault="00070881" w:rsidP="00E8223F">
      <w:pPr>
        <w:rPr>
          <w:rFonts w:asciiTheme="majorEastAsia" w:eastAsiaTheme="majorEastAsia" w:hAnsiTheme="majorEastAsia"/>
          <w:sz w:val="26"/>
          <w:szCs w:val="26"/>
        </w:rPr>
      </w:pPr>
      <w:r w:rsidRPr="00070881">
        <w:rPr>
          <w:rFonts w:asciiTheme="majorEastAsia" w:eastAsiaTheme="majorEastAsia" w:hAnsiTheme="majorEastAsia" w:hint="eastAsia"/>
          <w:sz w:val="26"/>
          <w:szCs w:val="26"/>
        </w:rPr>
        <w:lastRenderedPageBreak/>
        <w:t>＜</w:t>
      </w:r>
      <w:r w:rsidR="00D10B41" w:rsidRPr="00070881">
        <w:rPr>
          <w:rFonts w:asciiTheme="majorEastAsia" w:eastAsiaTheme="majorEastAsia" w:hAnsiTheme="majorEastAsia" w:hint="eastAsia"/>
          <w:sz w:val="26"/>
          <w:szCs w:val="26"/>
        </w:rPr>
        <w:t>主な新規取組</w:t>
      </w:r>
      <w:r w:rsidRPr="00070881">
        <w:rPr>
          <w:rFonts w:asciiTheme="majorEastAsia" w:eastAsiaTheme="majorEastAsia" w:hAnsiTheme="majorEastAsia" w:hint="eastAsia"/>
          <w:sz w:val="26"/>
          <w:szCs w:val="26"/>
        </w:rPr>
        <w:t>項目＞</w:t>
      </w:r>
    </w:p>
    <w:p w:rsidR="00E53B63" w:rsidRPr="00E8223F" w:rsidRDefault="00E53B63" w:rsidP="00E8223F"/>
    <w:p w:rsidR="008B5218" w:rsidRPr="00066472" w:rsidRDefault="00D10B41" w:rsidP="00E8223F">
      <w:pPr>
        <w:rPr>
          <w:rFonts w:asciiTheme="majorEastAsia" w:eastAsiaTheme="majorEastAsia" w:hAnsiTheme="majorEastAsia"/>
          <w:sz w:val="26"/>
          <w:szCs w:val="26"/>
        </w:rPr>
      </w:pPr>
      <w:r w:rsidRPr="00066472">
        <w:rPr>
          <w:rFonts w:asciiTheme="majorEastAsia" w:eastAsiaTheme="majorEastAsia" w:hAnsiTheme="majorEastAsia" w:hint="eastAsia"/>
          <w:sz w:val="26"/>
          <w:szCs w:val="26"/>
        </w:rPr>
        <w:t>（１）</w:t>
      </w:r>
      <w:r w:rsidR="008B5218" w:rsidRPr="00066472">
        <w:rPr>
          <w:rFonts w:asciiTheme="majorEastAsia" w:eastAsiaTheme="majorEastAsia" w:hAnsiTheme="majorEastAsia" w:hint="eastAsia"/>
          <w:sz w:val="26"/>
          <w:szCs w:val="26"/>
        </w:rPr>
        <w:t>市民と共に構築し、市民が主役のまちづくり</w:t>
      </w:r>
    </w:p>
    <w:p w:rsidR="008B5218" w:rsidRPr="00066472" w:rsidRDefault="008B5218" w:rsidP="00066472">
      <w:pPr>
        <w:spacing w:beforeLines="50" w:before="217"/>
        <w:ind w:firstLineChars="150" w:firstLine="417"/>
        <w:rPr>
          <w:rFonts w:asciiTheme="majorEastAsia" w:eastAsiaTheme="majorEastAsia" w:hAnsiTheme="majorEastAsia"/>
          <w:sz w:val="26"/>
          <w:szCs w:val="26"/>
        </w:rPr>
      </w:pPr>
      <w:r w:rsidRPr="00066472">
        <w:rPr>
          <w:rFonts w:asciiTheme="majorEastAsia" w:eastAsiaTheme="majorEastAsia" w:hAnsiTheme="majorEastAsia" w:hint="eastAsia"/>
          <w:sz w:val="26"/>
          <w:szCs w:val="26"/>
        </w:rPr>
        <w:t>◆ 地域課題解決ソリューションの導入</w:t>
      </w:r>
    </w:p>
    <w:p w:rsidR="008B5218" w:rsidRPr="00E8223F" w:rsidRDefault="008B5218" w:rsidP="00066472">
      <w:pPr>
        <w:ind w:leftChars="250" w:left="646" w:firstLineChars="100" w:firstLine="258"/>
      </w:pPr>
      <w:r w:rsidRPr="00E8223F">
        <w:rPr>
          <w:rFonts w:hint="eastAsia"/>
        </w:rPr>
        <w:t>ＩＣＴ（情報通信技術）を活用し、市民がレポートする様々な地域課題を市民と行政が協働で解決するためのシステムの構築・運用を開始します。</w:t>
      </w:r>
    </w:p>
    <w:p w:rsidR="005C2915" w:rsidRDefault="00386592" w:rsidP="005C2915">
      <w:pPr>
        <w:ind w:firstLineChars="300" w:firstLine="775"/>
      </w:pPr>
      <w:r w:rsidRPr="002A4D9A">
        <w:rPr>
          <w:rFonts w:asciiTheme="majorEastAsia" w:eastAsiaTheme="majorEastAsia" w:hAnsiTheme="majorEastAsia" w:hint="eastAsia"/>
        </w:rPr>
        <w:t>【数値目標】</w:t>
      </w:r>
      <w:r w:rsidRPr="00E8223F">
        <w:rPr>
          <w:rFonts w:hint="eastAsia"/>
        </w:rPr>
        <w:t>スマートフォンアプリ等からの投稿登録者数</w:t>
      </w:r>
    </w:p>
    <w:p w:rsidR="00386592" w:rsidRPr="00E8223F" w:rsidRDefault="00386592" w:rsidP="005C2915">
      <w:pPr>
        <w:ind w:firstLineChars="900" w:firstLine="2324"/>
      </w:pPr>
      <w:r w:rsidRPr="00E8223F">
        <w:rPr>
          <w:rFonts w:hint="eastAsia"/>
        </w:rPr>
        <w:t>（平成25年度：0人　⇒　平成28年度：5,000人）</w:t>
      </w:r>
    </w:p>
    <w:p w:rsidR="00460060" w:rsidRPr="00066472" w:rsidRDefault="00460060" w:rsidP="00066472">
      <w:pPr>
        <w:spacing w:beforeLines="50" w:before="217"/>
        <w:ind w:firstLineChars="150" w:firstLine="417"/>
        <w:rPr>
          <w:rFonts w:asciiTheme="majorEastAsia" w:eastAsiaTheme="majorEastAsia" w:hAnsiTheme="majorEastAsia"/>
          <w:sz w:val="26"/>
          <w:szCs w:val="26"/>
        </w:rPr>
      </w:pPr>
      <w:r w:rsidRPr="00066472">
        <w:rPr>
          <w:rFonts w:asciiTheme="majorEastAsia" w:eastAsiaTheme="majorEastAsia" w:hAnsiTheme="majorEastAsia" w:hint="eastAsia"/>
          <w:sz w:val="26"/>
          <w:szCs w:val="26"/>
        </w:rPr>
        <w:t>◆ 市民シンクタンクの設置</w:t>
      </w:r>
    </w:p>
    <w:p w:rsidR="00460060" w:rsidRPr="00E8223F" w:rsidRDefault="00460060" w:rsidP="00066472">
      <w:pPr>
        <w:ind w:leftChars="250" w:left="646" w:firstLineChars="100" w:firstLine="258"/>
      </w:pPr>
      <w:r w:rsidRPr="00E8223F">
        <w:rPr>
          <w:rFonts w:hint="eastAsia"/>
        </w:rPr>
        <w:t>政策形成における市民参画を推進するため、市民や団体が中長期的な市政の課題等の調査・研究及び政策提言を行い、その後も市民が市政に参画するシステムの構築を目指します。</w:t>
      </w:r>
    </w:p>
    <w:p w:rsidR="00E53B63" w:rsidRPr="00E8223F" w:rsidRDefault="00E53B63" w:rsidP="00E8223F"/>
    <w:p w:rsidR="008B5218" w:rsidRPr="00066472" w:rsidRDefault="00D10B41" w:rsidP="00066472">
      <w:pPr>
        <w:rPr>
          <w:rFonts w:asciiTheme="majorEastAsia" w:eastAsiaTheme="majorEastAsia" w:hAnsiTheme="majorEastAsia"/>
          <w:sz w:val="26"/>
          <w:szCs w:val="26"/>
        </w:rPr>
      </w:pPr>
      <w:r w:rsidRPr="00066472">
        <w:rPr>
          <w:rFonts w:asciiTheme="majorEastAsia" w:eastAsiaTheme="majorEastAsia" w:hAnsiTheme="majorEastAsia" w:hint="eastAsia"/>
          <w:sz w:val="26"/>
          <w:szCs w:val="26"/>
        </w:rPr>
        <w:t>（２）</w:t>
      </w:r>
      <w:r w:rsidR="008B5218" w:rsidRPr="00066472">
        <w:rPr>
          <w:rFonts w:asciiTheme="majorEastAsia" w:eastAsiaTheme="majorEastAsia" w:hAnsiTheme="majorEastAsia" w:hint="eastAsia"/>
          <w:sz w:val="26"/>
          <w:szCs w:val="26"/>
        </w:rPr>
        <w:t>市民視点による行政サービスと透明性の向上</w:t>
      </w:r>
    </w:p>
    <w:p w:rsidR="00460060" w:rsidRPr="00066472" w:rsidRDefault="00460060" w:rsidP="00066472">
      <w:pPr>
        <w:spacing w:beforeLines="50" w:before="217"/>
        <w:ind w:firstLineChars="150" w:firstLine="417"/>
        <w:rPr>
          <w:rFonts w:asciiTheme="majorEastAsia" w:eastAsiaTheme="majorEastAsia" w:hAnsiTheme="majorEastAsia"/>
          <w:sz w:val="26"/>
          <w:szCs w:val="26"/>
        </w:rPr>
      </w:pPr>
      <w:r w:rsidRPr="00066472">
        <w:rPr>
          <w:rFonts w:asciiTheme="majorEastAsia" w:eastAsiaTheme="majorEastAsia" w:hAnsiTheme="majorEastAsia" w:hint="eastAsia"/>
          <w:sz w:val="26"/>
          <w:szCs w:val="26"/>
        </w:rPr>
        <w:t>◆ 申請書等の押印の見直し</w:t>
      </w:r>
    </w:p>
    <w:p w:rsidR="00460060" w:rsidRPr="00E8223F" w:rsidRDefault="00460060" w:rsidP="00066472">
      <w:pPr>
        <w:ind w:leftChars="250" w:left="646" w:firstLineChars="100" w:firstLine="258"/>
      </w:pPr>
      <w:r w:rsidRPr="00E8223F">
        <w:rPr>
          <w:rFonts w:hint="eastAsia"/>
        </w:rPr>
        <w:t>市民の負担を軽減するため、市民等から提出される申請書等について、国の法令、通知等により押印を必要とする場合などを除き、印鑑を持参しなくても、その場で署名するだけで申請手続きができるようにします。</w:t>
      </w:r>
    </w:p>
    <w:p w:rsidR="00460060" w:rsidRPr="00E8223F" w:rsidRDefault="00460060" w:rsidP="005C2915">
      <w:pPr>
        <w:ind w:firstLineChars="300" w:firstLine="775"/>
      </w:pPr>
      <w:r w:rsidRPr="002A4D9A">
        <w:rPr>
          <w:rFonts w:asciiTheme="majorEastAsia" w:eastAsiaTheme="majorEastAsia" w:hAnsiTheme="majorEastAsia" w:hint="eastAsia"/>
        </w:rPr>
        <w:t>【数値目標】</w:t>
      </w:r>
      <w:r w:rsidR="00E53B63" w:rsidRPr="00E8223F">
        <w:rPr>
          <w:rFonts w:hint="eastAsia"/>
        </w:rPr>
        <w:t>見直した申請書等の数（</w:t>
      </w:r>
      <w:r w:rsidRPr="00E8223F">
        <w:rPr>
          <w:rFonts w:hint="eastAsia"/>
        </w:rPr>
        <w:t>延べ）</w:t>
      </w:r>
    </w:p>
    <w:p w:rsidR="00460060" w:rsidRPr="00E8223F" w:rsidRDefault="00460060" w:rsidP="005C2915">
      <w:pPr>
        <w:ind w:firstLineChars="900" w:firstLine="2324"/>
      </w:pPr>
      <w:r w:rsidRPr="00E8223F">
        <w:rPr>
          <w:rFonts w:hint="eastAsia"/>
        </w:rPr>
        <w:t>（H25.4.1：0件　⇒　H27.4.1：2,000件）</w:t>
      </w:r>
    </w:p>
    <w:p w:rsidR="001470AD" w:rsidRPr="00066472" w:rsidRDefault="001470AD" w:rsidP="00066472">
      <w:pPr>
        <w:spacing w:beforeLines="50" w:before="217"/>
        <w:ind w:firstLineChars="150" w:firstLine="417"/>
        <w:rPr>
          <w:rFonts w:asciiTheme="majorEastAsia" w:eastAsiaTheme="majorEastAsia" w:hAnsiTheme="majorEastAsia"/>
          <w:sz w:val="26"/>
          <w:szCs w:val="26"/>
        </w:rPr>
      </w:pPr>
      <w:r w:rsidRPr="00066472">
        <w:rPr>
          <w:rFonts w:asciiTheme="majorEastAsia" w:eastAsiaTheme="majorEastAsia" w:hAnsiTheme="majorEastAsia" w:hint="eastAsia"/>
          <w:sz w:val="26"/>
          <w:szCs w:val="26"/>
        </w:rPr>
        <w:t>◆ 行政サービスの受益と税等の負担の関係を表示するサービスの導入</w:t>
      </w:r>
    </w:p>
    <w:p w:rsidR="001470AD" w:rsidRPr="00E8223F" w:rsidRDefault="001470AD" w:rsidP="00066472">
      <w:pPr>
        <w:ind w:leftChars="250" w:left="646" w:firstLineChars="100" w:firstLine="258"/>
      </w:pPr>
      <w:r w:rsidRPr="00E8223F">
        <w:rPr>
          <w:rFonts w:hint="eastAsia"/>
        </w:rPr>
        <w:t>市民が自分の受けている行政サービスについて、市税・保育料などの自己負担とともに、サービスに要している行政コストが示されるなど、サービスと負担の相関関係を把握できる仕組みを実施します。</w:t>
      </w:r>
    </w:p>
    <w:p w:rsidR="008B5218" w:rsidRPr="00066472" w:rsidRDefault="008B5218" w:rsidP="00066472">
      <w:pPr>
        <w:spacing w:beforeLines="50" w:before="217"/>
        <w:ind w:firstLineChars="150" w:firstLine="417"/>
        <w:rPr>
          <w:rFonts w:asciiTheme="majorEastAsia" w:eastAsiaTheme="majorEastAsia" w:hAnsiTheme="majorEastAsia"/>
          <w:sz w:val="26"/>
          <w:szCs w:val="26"/>
        </w:rPr>
      </w:pPr>
      <w:r w:rsidRPr="00066472">
        <w:rPr>
          <w:rFonts w:asciiTheme="majorEastAsia" w:eastAsiaTheme="majorEastAsia" w:hAnsiTheme="majorEastAsia" w:hint="eastAsia"/>
          <w:sz w:val="26"/>
          <w:szCs w:val="26"/>
        </w:rPr>
        <w:t>◆ 市保有データの公開の推進</w:t>
      </w:r>
    </w:p>
    <w:p w:rsidR="008B5218" w:rsidRPr="00E8223F" w:rsidRDefault="008B5218" w:rsidP="00066472">
      <w:pPr>
        <w:ind w:leftChars="250" w:left="646" w:firstLineChars="100" w:firstLine="258"/>
      </w:pPr>
      <w:r w:rsidRPr="00E8223F">
        <w:rPr>
          <w:rFonts w:hint="eastAsia"/>
        </w:rPr>
        <w:t>オープンデータとしての「公開ルール」を整備するとともに、市民サービスの向上や経済の活性化など、高い効果の見込まれる分野のデータの公開を推進します。</w:t>
      </w:r>
    </w:p>
    <w:p w:rsidR="00386592" w:rsidRPr="00E8223F" w:rsidRDefault="00386592" w:rsidP="0007300E">
      <w:pPr>
        <w:ind w:firstLineChars="300" w:firstLine="775"/>
      </w:pPr>
      <w:r w:rsidRPr="002A4D9A">
        <w:rPr>
          <w:rFonts w:asciiTheme="majorEastAsia" w:eastAsiaTheme="majorEastAsia" w:hAnsiTheme="majorEastAsia" w:hint="eastAsia"/>
        </w:rPr>
        <w:t>【数値目標】</w:t>
      </w:r>
      <w:r w:rsidRPr="00E8223F">
        <w:rPr>
          <w:rFonts w:hint="eastAsia"/>
        </w:rPr>
        <w:t>オープンデータの活用事例</w:t>
      </w:r>
    </w:p>
    <w:p w:rsidR="00386592" w:rsidRPr="00E8223F" w:rsidRDefault="00386592" w:rsidP="0007300E">
      <w:pPr>
        <w:ind w:firstLineChars="900" w:firstLine="2324"/>
      </w:pPr>
      <w:r w:rsidRPr="00E8223F">
        <w:rPr>
          <w:rFonts w:hint="eastAsia"/>
        </w:rPr>
        <w:t>（平成25年度：0件　⇒　平成28年度：30件）</w:t>
      </w:r>
    </w:p>
    <w:p w:rsidR="008B5218" w:rsidRPr="00066472" w:rsidRDefault="008B5218" w:rsidP="00066472">
      <w:pPr>
        <w:spacing w:beforeLines="50" w:before="217"/>
        <w:ind w:firstLineChars="150" w:firstLine="417"/>
        <w:rPr>
          <w:rFonts w:asciiTheme="majorEastAsia" w:eastAsiaTheme="majorEastAsia" w:hAnsiTheme="majorEastAsia"/>
          <w:sz w:val="26"/>
          <w:szCs w:val="26"/>
        </w:rPr>
      </w:pPr>
      <w:r w:rsidRPr="00066472">
        <w:rPr>
          <w:rFonts w:asciiTheme="majorEastAsia" w:eastAsiaTheme="majorEastAsia" w:hAnsiTheme="majorEastAsia" w:hint="eastAsia"/>
          <w:sz w:val="26"/>
          <w:szCs w:val="26"/>
        </w:rPr>
        <w:lastRenderedPageBreak/>
        <w:t>◆ ＩＣＴを活用した救急業務の推進</w:t>
      </w:r>
    </w:p>
    <w:p w:rsidR="008B5218" w:rsidRPr="00E8223F" w:rsidRDefault="008B5218" w:rsidP="00066472">
      <w:pPr>
        <w:ind w:leftChars="250" w:left="646" w:firstLineChars="100" w:firstLine="258"/>
      </w:pPr>
      <w:r w:rsidRPr="00E8223F">
        <w:rPr>
          <w:rFonts w:hint="eastAsia"/>
        </w:rPr>
        <w:t>救命率の向上と後遺症の軽減を図るため、救急車に収容した傷病者の情報と医療機関の受入れ可能状態をリアルタイムで共有できる情報共有端末を</w:t>
      </w:r>
      <w:r w:rsidR="00731284" w:rsidRPr="00731284">
        <w:rPr>
          <w:rFonts w:hint="eastAsia"/>
        </w:rPr>
        <w:t>新たに</w:t>
      </w:r>
      <w:r w:rsidRPr="00E8223F">
        <w:rPr>
          <w:rFonts w:hint="eastAsia"/>
        </w:rPr>
        <w:t>導入します。</w:t>
      </w:r>
    </w:p>
    <w:p w:rsidR="00E53B63" w:rsidRPr="00E8223F" w:rsidRDefault="00E53B63" w:rsidP="00E8223F"/>
    <w:p w:rsidR="003E2C74" w:rsidRPr="00066472" w:rsidRDefault="00D10B41" w:rsidP="00066472">
      <w:pPr>
        <w:rPr>
          <w:rFonts w:asciiTheme="majorEastAsia" w:eastAsiaTheme="majorEastAsia" w:hAnsiTheme="majorEastAsia"/>
          <w:sz w:val="26"/>
          <w:szCs w:val="26"/>
        </w:rPr>
      </w:pPr>
      <w:r w:rsidRPr="00066472">
        <w:rPr>
          <w:rFonts w:asciiTheme="majorEastAsia" w:eastAsiaTheme="majorEastAsia" w:hAnsiTheme="majorEastAsia" w:hint="eastAsia"/>
          <w:sz w:val="26"/>
          <w:szCs w:val="26"/>
        </w:rPr>
        <w:t>（３）</w:t>
      </w:r>
      <w:r w:rsidR="008B5218" w:rsidRPr="00066472">
        <w:rPr>
          <w:rFonts w:asciiTheme="majorEastAsia" w:eastAsiaTheme="majorEastAsia" w:hAnsiTheme="majorEastAsia" w:hint="eastAsia"/>
          <w:sz w:val="26"/>
          <w:szCs w:val="26"/>
        </w:rPr>
        <w:t>簡素で効率的・効果的な行政運営</w:t>
      </w:r>
    </w:p>
    <w:p w:rsidR="00EC3655" w:rsidRPr="00066472" w:rsidRDefault="00EC3655" w:rsidP="00066472">
      <w:pPr>
        <w:spacing w:beforeLines="50" w:before="217"/>
        <w:ind w:firstLineChars="150" w:firstLine="417"/>
        <w:rPr>
          <w:rFonts w:asciiTheme="majorEastAsia" w:eastAsiaTheme="majorEastAsia" w:hAnsiTheme="majorEastAsia"/>
          <w:sz w:val="26"/>
          <w:szCs w:val="26"/>
        </w:rPr>
      </w:pPr>
      <w:r w:rsidRPr="00066472">
        <w:rPr>
          <w:rFonts w:asciiTheme="majorEastAsia" w:eastAsiaTheme="majorEastAsia" w:hAnsiTheme="majorEastAsia" w:hint="eastAsia"/>
          <w:sz w:val="26"/>
          <w:szCs w:val="26"/>
        </w:rPr>
        <w:t>◆ 介護保険認定調査業務等へのタブレットＰＣの導入</w:t>
      </w:r>
    </w:p>
    <w:p w:rsidR="00EC3655" w:rsidRPr="00E8223F" w:rsidRDefault="00EC3655" w:rsidP="00066472">
      <w:pPr>
        <w:ind w:leftChars="250" w:left="646" w:firstLineChars="100" w:firstLine="258"/>
      </w:pPr>
      <w:r w:rsidRPr="00E8223F">
        <w:rPr>
          <w:rFonts w:hint="eastAsia"/>
        </w:rPr>
        <w:t>業務の効率化を図るため、</w:t>
      </w:r>
      <w:r w:rsidR="00CE7039" w:rsidRPr="00E8223F">
        <w:rPr>
          <w:rFonts w:hint="eastAsia"/>
        </w:rPr>
        <w:t>タ</w:t>
      </w:r>
      <w:r w:rsidR="00A12948" w:rsidRPr="00E8223F">
        <w:rPr>
          <w:rFonts w:hint="eastAsia"/>
        </w:rPr>
        <w:t>ブレットＰＣの導入に向け、</w:t>
      </w:r>
      <w:r w:rsidRPr="00E8223F">
        <w:rPr>
          <w:rFonts w:hint="eastAsia"/>
        </w:rPr>
        <w:t>新たに介護保険認定調査業務における実証実験を行うとともに、建築審査会においてペーパーレス会議の実証実験を継続します。</w:t>
      </w:r>
    </w:p>
    <w:p w:rsidR="008B5218" w:rsidRPr="00066472" w:rsidRDefault="008B5218" w:rsidP="00066472">
      <w:pPr>
        <w:spacing w:beforeLines="50" w:before="217"/>
        <w:ind w:firstLineChars="150" w:firstLine="417"/>
        <w:rPr>
          <w:rFonts w:asciiTheme="majorEastAsia" w:eastAsiaTheme="majorEastAsia" w:hAnsiTheme="majorEastAsia"/>
          <w:sz w:val="26"/>
          <w:szCs w:val="26"/>
        </w:rPr>
      </w:pPr>
      <w:r w:rsidRPr="00066472">
        <w:rPr>
          <w:rFonts w:asciiTheme="majorEastAsia" w:eastAsiaTheme="majorEastAsia" w:hAnsiTheme="majorEastAsia" w:hint="eastAsia"/>
          <w:sz w:val="26"/>
          <w:szCs w:val="26"/>
        </w:rPr>
        <w:t>◆ 大規模公園の民間活用の促進</w:t>
      </w:r>
    </w:p>
    <w:p w:rsidR="008B5218" w:rsidRPr="00E8223F" w:rsidRDefault="008B5218" w:rsidP="00066472">
      <w:pPr>
        <w:ind w:leftChars="250" w:left="646" w:firstLineChars="100" w:firstLine="258"/>
      </w:pPr>
      <w:r w:rsidRPr="00E8223F">
        <w:rPr>
          <w:rFonts w:hint="eastAsia"/>
        </w:rPr>
        <w:t>昭和の森ユース・ホステル跡施設及びキャンプ場などについて、民間事業者による改修・運営を開始します。</w:t>
      </w:r>
    </w:p>
    <w:p w:rsidR="00386592" w:rsidRPr="00E8223F" w:rsidRDefault="00386592" w:rsidP="0007300E">
      <w:pPr>
        <w:ind w:firstLineChars="300" w:firstLine="775"/>
      </w:pPr>
      <w:r w:rsidRPr="002A4D9A">
        <w:rPr>
          <w:rFonts w:asciiTheme="majorEastAsia" w:eastAsiaTheme="majorEastAsia" w:hAnsiTheme="majorEastAsia" w:hint="eastAsia"/>
        </w:rPr>
        <w:t>【数値目標】</w:t>
      </w:r>
      <w:r w:rsidRPr="00E8223F">
        <w:rPr>
          <w:rFonts w:hint="eastAsia"/>
        </w:rPr>
        <w:t>昭和の森の年間利用者数</w:t>
      </w:r>
    </w:p>
    <w:p w:rsidR="00386592" w:rsidRPr="00E8223F" w:rsidRDefault="00386592" w:rsidP="0007300E">
      <w:pPr>
        <w:ind w:firstLineChars="900" w:firstLine="2324"/>
      </w:pPr>
      <w:r w:rsidRPr="00E8223F">
        <w:rPr>
          <w:rFonts w:hint="eastAsia"/>
        </w:rPr>
        <w:t>（平成24年度：40万人　⇒　平成28年度：44万人）</w:t>
      </w:r>
    </w:p>
    <w:p w:rsidR="008B5218" w:rsidRPr="00066472" w:rsidRDefault="008B5218" w:rsidP="00066472">
      <w:pPr>
        <w:spacing w:beforeLines="50" w:before="217"/>
        <w:ind w:firstLineChars="150" w:firstLine="417"/>
        <w:rPr>
          <w:rFonts w:asciiTheme="majorEastAsia" w:eastAsiaTheme="majorEastAsia" w:hAnsiTheme="majorEastAsia"/>
          <w:sz w:val="26"/>
          <w:szCs w:val="26"/>
        </w:rPr>
      </w:pPr>
      <w:r w:rsidRPr="00066472">
        <w:rPr>
          <w:rFonts w:asciiTheme="majorEastAsia" w:eastAsiaTheme="majorEastAsia" w:hAnsiTheme="majorEastAsia" w:hint="eastAsia"/>
          <w:sz w:val="26"/>
          <w:szCs w:val="26"/>
        </w:rPr>
        <w:t>◆ こてはし学校給食センターの再整備</w:t>
      </w:r>
    </w:p>
    <w:p w:rsidR="00EC3655" w:rsidRPr="00E8223F" w:rsidRDefault="00311434" w:rsidP="00066472">
      <w:pPr>
        <w:ind w:leftChars="250" w:left="646" w:firstLineChars="100" w:firstLine="258"/>
      </w:pPr>
      <w:r w:rsidRPr="00E8223F">
        <w:rPr>
          <w:rFonts w:hint="eastAsia"/>
        </w:rPr>
        <w:t>平成29年度の供用開始に向けて、民間の資金やノウハウを活用した公共事業の実施手法の一つであるＰＦＩを導入し、再整備を進めます。</w:t>
      </w:r>
    </w:p>
    <w:p w:rsidR="00EC3655" w:rsidRPr="00066472" w:rsidRDefault="00EC3655" w:rsidP="00066472">
      <w:pPr>
        <w:spacing w:beforeLines="50" w:before="217"/>
        <w:ind w:firstLineChars="150" w:firstLine="417"/>
        <w:rPr>
          <w:rFonts w:asciiTheme="majorEastAsia" w:eastAsiaTheme="majorEastAsia" w:hAnsiTheme="majorEastAsia"/>
          <w:sz w:val="26"/>
          <w:szCs w:val="26"/>
        </w:rPr>
      </w:pPr>
      <w:r w:rsidRPr="00066472">
        <w:rPr>
          <w:rFonts w:asciiTheme="majorEastAsia" w:eastAsiaTheme="majorEastAsia" w:hAnsiTheme="majorEastAsia" w:hint="eastAsia"/>
          <w:sz w:val="26"/>
          <w:szCs w:val="26"/>
        </w:rPr>
        <w:t>◆ 南部児童文化センターの廃止</w:t>
      </w:r>
    </w:p>
    <w:p w:rsidR="00EC3655" w:rsidRPr="00E8223F" w:rsidRDefault="00EC3655" w:rsidP="00066472">
      <w:pPr>
        <w:ind w:leftChars="250" w:left="646" w:firstLineChars="100" w:firstLine="258"/>
      </w:pPr>
      <w:r w:rsidRPr="00E8223F">
        <w:rPr>
          <w:rFonts w:hint="eastAsia"/>
        </w:rPr>
        <w:t>児童を対象とした社会教育事業が全市的に展開されていることや児童の利用人数が減少していることに加え、老朽化が著しいことから、施設を廃止することとし、近隣の社会教育施設に機能を統合します。</w:t>
      </w:r>
    </w:p>
    <w:p w:rsidR="00EC3655" w:rsidRPr="00E8223F" w:rsidRDefault="00EC3655" w:rsidP="0007300E">
      <w:pPr>
        <w:ind w:firstLineChars="300" w:firstLine="775"/>
      </w:pPr>
      <w:r w:rsidRPr="002A4D9A">
        <w:rPr>
          <w:rFonts w:asciiTheme="majorEastAsia" w:eastAsiaTheme="majorEastAsia" w:hAnsiTheme="majorEastAsia" w:hint="eastAsia"/>
        </w:rPr>
        <w:t>【数値目標】</w:t>
      </w:r>
      <w:r w:rsidRPr="00E8223F">
        <w:rPr>
          <w:rFonts w:hint="eastAsia"/>
        </w:rPr>
        <w:t>経費の削減</w:t>
      </w:r>
    </w:p>
    <w:p w:rsidR="00EC3655" w:rsidRPr="00E8223F" w:rsidRDefault="00EC3655" w:rsidP="0007300E">
      <w:pPr>
        <w:ind w:firstLineChars="900" w:firstLine="2324"/>
      </w:pPr>
      <w:r w:rsidRPr="00E8223F">
        <w:rPr>
          <w:rFonts w:hint="eastAsia"/>
        </w:rPr>
        <w:t>（平成25年度：</w:t>
      </w:r>
      <w:r w:rsidR="00AA5DF2" w:rsidRPr="00E8223F">
        <w:rPr>
          <w:rFonts w:hint="eastAsia"/>
        </w:rPr>
        <w:t>5,300</w:t>
      </w:r>
      <w:r w:rsidR="003E2C74" w:rsidRPr="00E8223F">
        <w:rPr>
          <w:rFonts w:hint="eastAsia"/>
        </w:rPr>
        <w:t>千円</w:t>
      </w:r>
      <w:r w:rsidRPr="00E8223F">
        <w:rPr>
          <w:rFonts w:hint="eastAsia"/>
        </w:rPr>
        <w:t xml:space="preserve">　⇒　平成</w:t>
      </w:r>
      <w:r w:rsidR="003E2C74" w:rsidRPr="00E8223F">
        <w:rPr>
          <w:rFonts w:hint="eastAsia"/>
        </w:rPr>
        <w:t>27</w:t>
      </w:r>
      <w:r w:rsidRPr="00E8223F">
        <w:rPr>
          <w:rFonts w:hint="eastAsia"/>
        </w:rPr>
        <w:t>年度：</w:t>
      </w:r>
      <w:r w:rsidR="003E2C74" w:rsidRPr="00E8223F">
        <w:rPr>
          <w:rFonts w:hint="eastAsia"/>
        </w:rPr>
        <w:t>0円</w:t>
      </w:r>
      <w:r w:rsidRPr="00E8223F">
        <w:rPr>
          <w:rFonts w:hint="eastAsia"/>
        </w:rPr>
        <w:t>）</w:t>
      </w:r>
    </w:p>
    <w:p w:rsidR="003E2C74" w:rsidRPr="00E8223F" w:rsidRDefault="003E2C74" w:rsidP="00E8223F"/>
    <w:p w:rsidR="008B5218" w:rsidRPr="00066472" w:rsidRDefault="00D10B41" w:rsidP="00066472">
      <w:pPr>
        <w:rPr>
          <w:rFonts w:asciiTheme="majorEastAsia" w:eastAsiaTheme="majorEastAsia" w:hAnsiTheme="majorEastAsia"/>
          <w:sz w:val="26"/>
          <w:szCs w:val="26"/>
        </w:rPr>
      </w:pPr>
      <w:r w:rsidRPr="00066472">
        <w:rPr>
          <w:rFonts w:asciiTheme="majorEastAsia" w:eastAsiaTheme="majorEastAsia" w:hAnsiTheme="majorEastAsia" w:hint="eastAsia"/>
          <w:sz w:val="26"/>
          <w:szCs w:val="26"/>
        </w:rPr>
        <w:t>（４）</w:t>
      </w:r>
      <w:r w:rsidR="008B5218" w:rsidRPr="00066472">
        <w:rPr>
          <w:rFonts w:asciiTheme="majorEastAsia" w:eastAsiaTheme="majorEastAsia" w:hAnsiTheme="majorEastAsia" w:hint="eastAsia"/>
          <w:sz w:val="26"/>
          <w:szCs w:val="26"/>
        </w:rPr>
        <w:t>新たな執行体制の確立</w:t>
      </w:r>
    </w:p>
    <w:p w:rsidR="008B5218" w:rsidRPr="00066472" w:rsidRDefault="008B5218" w:rsidP="00066472">
      <w:pPr>
        <w:spacing w:beforeLines="50" w:before="217"/>
        <w:ind w:firstLineChars="150" w:firstLine="417"/>
        <w:rPr>
          <w:rFonts w:asciiTheme="majorEastAsia" w:eastAsiaTheme="majorEastAsia" w:hAnsiTheme="majorEastAsia"/>
          <w:sz w:val="26"/>
          <w:szCs w:val="26"/>
        </w:rPr>
      </w:pPr>
      <w:r w:rsidRPr="00066472">
        <w:rPr>
          <w:rFonts w:asciiTheme="majorEastAsia" w:eastAsiaTheme="majorEastAsia" w:hAnsiTheme="majorEastAsia" w:hint="eastAsia"/>
          <w:sz w:val="26"/>
          <w:szCs w:val="26"/>
        </w:rPr>
        <w:t>◆ 動物公園の園長職等の登用</w:t>
      </w:r>
    </w:p>
    <w:p w:rsidR="00E3172C" w:rsidRPr="00E8223F" w:rsidRDefault="00731284" w:rsidP="00066472">
      <w:pPr>
        <w:ind w:leftChars="250" w:left="646" w:firstLineChars="100" w:firstLine="258"/>
      </w:pPr>
      <w:r>
        <w:rPr>
          <w:rFonts w:hint="eastAsia"/>
        </w:rPr>
        <w:t>動物公園リスタート構想の的</w:t>
      </w:r>
      <w:r w:rsidR="008B5218" w:rsidRPr="00E8223F">
        <w:rPr>
          <w:rFonts w:hint="eastAsia"/>
        </w:rPr>
        <w:t>確な事業展開と進行管理を進めていくため、園長職等に動物及び動物園に高い見識のある人材を外部から登用します。</w:t>
      </w:r>
    </w:p>
    <w:sectPr w:rsidR="00E3172C" w:rsidRPr="00E8223F" w:rsidSect="00066472">
      <w:headerReference w:type="default" r:id="rId10"/>
      <w:footerReference w:type="default" r:id="rId11"/>
      <w:footerReference w:type="first" r:id="rId12"/>
      <w:pgSz w:w="11906" w:h="16838" w:code="9"/>
      <w:pgMar w:top="1247" w:right="1304" w:bottom="1247" w:left="1304" w:header="851" w:footer="227" w:gutter="0"/>
      <w:pgNumType w:start="1"/>
      <w:cols w:space="425"/>
      <w:docGrid w:type="linesAndChars" w:linePitch="434" w:charSpace="37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C20" w:rsidRDefault="003A6C20" w:rsidP="00F018BC">
      <w:r>
        <w:separator/>
      </w:r>
    </w:p>
  </w:endnote>
  <w:endnote w:type="continuationSeparator" w:id="0">
    <w:p w:rsidR="003A6C20" w:rsidRDefault="003A6C20" w:rsidP="00F0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2782"/>
      <w:docPartObj>
        <w:docPartGallery w:val="Page Numbers (Bottom of Page)"/>
        <w:docPartUnique/>
      </w:docPartObj>
    </w:sdtPr>
    <w:sdtEndPr>
      <w:rPr>
        <w:rFonts w:ascii="ＭＳ Ｐゴシック" w:eastAsia="ＭＳ Ｐゴシック" w:hAnsi="ＭＳ Ｐゴシック"/>
      </w:rPr>
    </w:sdtEndPr>
    <w:sdtContent>
      <w:p w:rsidR="003A6C20" w:rsidRDefault="001A54DF" w:rsidP="003E1008">
        <w:pPr>
          <w:pStyle w:val="a5"/>
          <w:jc w:val="center"/>
        </w:pPr>
        <w:r w:rsidRPr="00CE6B57">
          <w:rPr>
            <w:rFonts w:ascii="ＭＳ Ｐゴシック" w:eastAsia="ＭＳ Ｐゴシック" w:hAnsi="ＭＳ Ｐゴシック"/>
          </w:rPr>
          <w:fldChar w:fldCharType="begin"/>
        </w:r>
        <w:r w:rsidR="003A6C20" w:rsidRPr="00CE6B57">
          <w:rPr>
            <w:rFonts w:ascii="ＭＳ Ｐゴシック" w:eastAsia="ＭＳ Ｐゴシック" w:hAnsi="ＭＳ Ｐゴシック"/>
          </w:rPr>
          <w:instrText xml:space="preserve"> PAGE   \* MERGEFORMAT </w:instrText>
        </w:r>
        <w:r w:rsidRPr="00CE6B57">
          <w:rPr>
            <w:rFonts w:ascii="ＭＳ Ｐゴシック" w:eastAsia="ＭＳ Ｐゴシック" w:hAnsi="ＭＳ Ｐゴシック"/>
          </w:rPr>
          <w:fldChar w:fldCharType="separate"/>
        </w:r>
        <w:r w:rsidR="00585DAE" w:rsidRPr="00585DAE">
          <w:rPr>
            <w:rFonts w:ascii="ＭＳ Ｐゴシック" w:eastAsia="ＭＳ Ｐゴシック" w:hAnsi="ＭＳ Ｐゴシック"/>
            <w:noProof/>
            <w:lang w:val="ja-JP"/>
          </w:rPr>
          <w:t>2</w:t>
        </w:r>
        <w:r w:rsidRPr="00CE6B57">
          <w:rPr>
            <w:rFonts w:ascii="ＭＳ Ｐゴシック" w:eastAsia="ＭＳ Ｐゴシック" w:hAnsi="ＭＳ Ｐゴシック"/>
          </w:rPr>
          <w:fldChar w:fldCharType="end"/>
        </w:r>
      </w:p>
    </w:sdtContent>
  </w:sdt>
  <w:p w:rsidR="003A6C20" w:rsidRPr="00216C67" w:rsidRDefault="003A6C20" w:rsidP="00216C67">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C20" w:rsidRPr="005104EE" w:rsidRDefault="003A6C20" w:rsidP="005104EE">
    <w:pPr>
      <w:pStyle w:val="a5"/>
      <w:jc w:val="center"/>
      <w:rPr>
        <w:rFonts w:asciiTheme="majorEastAsia" w:eastAsiaTheme="majorEastAsia" w:hAnsiTheme="majorEastAsia"/>
        <w:szCs w:val="24"/>
      </w:rPr>
    </w:pPr>
    <w:r>
      <w:rPr>
        <w:rFonts w:asciiTheme="majorEastAsia" w:eastAsiaTheme="majorEastAsia" w:hAnsiTheme="majorEastAsia" w:hint="eastAsia"/>
        <w:szCs w:val="24"/>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C20" w:rsidRDefault="003A6C20" w:rsidP="00F018BC">
      <w:r>
        <w:separator/>
      </w:r>
    </w:p>
  </w:footnote>
  <w:footnote w:type="continuationSeparator" w:id="0">
    <w:p w:rsidR="003A6C20" w:rsidRDefault="003A6C20" w:rsidP="00F01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284" w:rsidRDefault="00731284" w:rsidP="00731284">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9"/>
  <w:drawingGridVerticalSpacing w:val="217"/>
  <w:displayHorizontalDrawingGridEvery w:val="0"/>
  <w:displayVerticalDrawingGridEvery w:val="2"/>
  <w:characterSpacingControl w:val="compressPunctuation"/>
  <w:hdrShapeDefaults>
    <o:shapedefaults v:ext="edit" spidmax="235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320"/>
    <w:rsid w:val="000147A7"/>
    <w:rsid w:val="00025986"/>
    <w:rsid w:val="0002772C"/>
    <w:rsid w:val="00036922"/>
    <w:rsid w:val="00042C9A"/>
    <w:rsid w:val="000439A7"/>
    <w:rsid w:val="00053E8C"/>
    <w:rsid w:val="0006099F"/>
    <w:rsid w:val="00066472"/>
    <w:rsid w:val="00070881"/>
    <w:rsid w:val="0007300E"/>
    <w:rsid w:val="000A365D"/>
    <w:rsid w:val="000A3E0A"/>
    <w:rsid w:val="000B01C7"/>
    <w:rsid w:val="000B2685"/>
    <w:rsid w:val="000B4275"/>
    <w:rsid w:val="000C0FC4"/>
    <w:rsid w:val="000C2917"/>
    <w:rsid w:val="000C5572"/>
    <w:rsid w:val="000D008A"/>
    <w:rsid w:val="000D2178"/>
    <w:rsid w:val="000D5601"/>
    <w:rsid w:val="000E445D"/>
    <w:rsid w:val="000F69F4"/>
    <w:rsid w:val="00100322"/>
    <w:rsid w:val="00101230"/>
    <w:rsid w:val="00105659"/>
    <w:rsid w:val="001106E8"/>
    <w:rsid w:val="0012019F"/>
    <w:rsid w:val="001206DB"/>
    <w:rsid w:val="00126148"/>
    <w:rsid w:val="00127399"/>
    <w:rsid w:val="001356A9"/>
    <w:rsid w:val="0013580F"/>
    <w:rsid w:val="00145B4E"/>
    <w:rsid w:val="001470AD"/>
    <w:rsid w:val="0016057A"/>
    <w:rsid w:val="0016285A"/>
    <w:rsid w:val="00164080"/>
    <w:rsid w:val="001669BB"/>
    <w:rsid w:val="00167AA3"/>
    <w:rsid w:val="00197508"/>
    <w:rsid w:val="001978FD"/>
    <w:rsid w:val="001A29B0"/>
    <w:rsid w:val="001A54DF"/>
    <w:rsid w:val="001C7B91"/>
    <w:rsid w:val="001E1770"/>
    <w:rsid w:val="001E3212"/>
    <w:rsid w:val="001E633C"/>
    <w:rsid w:val="001F54BF"/>
    <w:rsid w:val="00207C3D"/>
    <w:rsid w:val="00216C67"/>
    <w:rsid w:val="00225A3B"/>
    <w:rsid w:val="0022785F"/>
    <w:rsid w:val="00227C55"/>
    <w:rsid w:val="00236FD9"/>
    <w:rsid w:val="00237C44"/>
    <w:rsid w:val="00237ED6"/>
    <w:rsid w:val="002528D6"/>
    <w:rsid w:val="0025413F"/>
    <w:rsid w:val="00257881"/>
    <w:rsid w:val="002716AB"/>
    <w:rsid w:val="002814CC"/>
    <w:rsid w:val="0029341B"/>
    <w:rsid w:val="002A4D9A"/>
    <w:rsid w:val="002A6F3C"/>
    <w:rsid w:val="002B4253"/>
    <w:rsid w:val="002B64CF"/>
    <w:rsid w:val="002C2FC1"/>
    <w:rsid w:val="002E178B"/>
    <w:rsid w:val="002E4523"/>
    <w:rsid w:val="002E5CB1"/>
    <w:rsid w:val="002F3A42"/>
    <w:rsid w:val="002F6D1B"/>
    <w:rsid w:val="00311434"/>
    <w:rsid w:val="00315946"/>
    <w:rsid w:val="003243CC"/>
    <w:rsid w:val="0033148F"/>
    <w:rsid w:val="003341A5"/>
    <w:rsid w:val="00340764"/>
    <w:rsid w:val="00364AEF"/>
    <w:rsid w:val="00365A9C"/>
    <w:rsid w:val="00366A0F"/>
    <w:rsid w:val="00371A34"/>
    <w:rsid w:val="00382092"/>
    <w:rsid w:val="00384051"/>
    <w:rsid w:val="00384D20"/>
    <w:rsid w:val="00386592"/>
    <w:rsid w:val="00387C52"/>
    <w:rsid w:val="00393B0E"/>
    <w:rsid w:val="003A0BEE"/>
    <w:rsid w:val="003A3DDD"/>
    <w:rsid w:val="003A6C20"/>
    <w:rsid w:val="003B4AC2"/>
    <w:rsid w:val="003B6B65"/>
    <w:rsid w:val="003C2C34"/>
    <w:rsid w:val="003C3CD6"/>
    <w:rsid w:val="003E1008"/>
    <w:rsid w:val="003E2C74"/>
    <w:rsid w:val="003F592D"/>
    <w:rsid w:val="00400ECC"/>
    <w:rsid w:val="004016AB"/>
    <w:rsid w:val="004074C6"/>
    <w:rsid w:val="00411905"/>
    <w:rsid w:val="0042269A"/>
    <w:rsid w:val="00432C3F"/>
    <w:rsid w:val="00455260"/>
    <w:rsid w:val="00460060"/>
    <w:rsid w:val="00487C3B"/>
    <w:rsid w:val="00495095"/>
    <w:rsid w:val="00496103"/>
    <w:rsid w:val="004C2495"/>
    <w:rsid w:val="004D07E4"/>
    <w:rsid w:val="004D494F"/>
    <w:rsid w:val="004D7368"/>
    <w:rsid w:val="00505654"/>
    <w:rsid w:val="005070A8"/>
    <w:rsid w:val="005104EE"/>
    <w:rsid w:val="00536D7B"/>
    <w:rsid w:val="005420F8"/>
    <w:rsid w:val="0054798A"/>
    <w:rsid w:val="00551CB2"/>
    <w:rsid w:val="0056336E"/>
    <w:rsid w:val="00585DAE"/>
    <w:rsid w:val="00586C8F"/>
    <w:rsid w:val="00591587"/>
    <w:rsid w:val="00596957"/>
    <w:rsid w:val="005A5DC5"/>
    <w:rsid w:val="005C2478"/>
    <w:rsid w:val="005C2915"/>
    <w:rsid w:val="005F1996"/>
    <w:rsid w:val="005F1CF6"/>
    <w:rsid w:val="00607319"/>
    <w:rsid w:val="00612115"/>
    <w:rsid w:val="00614522"/>
    <w:rsid w:val="0061453F"/>
    <w:rsid w:val="00625A7A"/>
    <w:rsid w:val="0063229F"/>
    <w:rsid w:val="00640B75"/>
    <w:rsid w:val="006438B9"/>
    <w:rsid w:val="006475EF"/>
    <w:rsid w:val="00667A14"/>
    <w:rsid w:val="0067657A"/>
    <w:rsid w:val="006972F1"/>
    <w:rsid w:val="00697725"/>
    <w:rsid w:val="006A552F"/>
    <w:rsid w:val="006C490F"/>
    <w:rsid w:val="006C582F"/>
    <w:rsid w:val="006D4FA6"/>
    <w:rsid w:val="006D5684"/>
    <w:rsid w:val="006D7947"/>
    <w:rsid w:val="006E528B"/>
    <w:rsid w:val="006E5996"/>
    <w:rsid w:val="006F342B"/>
    <w:rsid w:val="006F5730"/>
    <w:rsid w:val="006F70FB"/>
    <w:rsid w:val="00707100"/>
    <w:rsid w:val="0071302D"/>
    <w:rsid w:val="00714DD4"/>
    <w:rsid w:val="00721F27"/>
    <w:rsid w:val="00731284"/>
    <w:rsid w:val="007371C2"/>
    <w:rsid w:val="007460B9"/>
    <w:rsid w:val="00753FA0"/>
    <w:rsid w:val="007619EB"/>
    <w:rsid w:val="00766258"/>
    <w:rsid w:val="00776E28"/>
    <w:rsid w:val="00793703"/>
    <w:rsid w:val="007A496C"/>
    <w:rsid w:val="007C30E2"/>
    <w:rsid w:val="007D09A2"/>
    <w:rsid w:val="007E5971"/>
    <w:rsid w:val="007F151D"/>
    <w:rsid w:val="00800BCF"/>
    <w:rsid w:val="008063A5"/>
    <w:rsid w:val="008207DB"/>
    <w:rsid w:val="00821AAD"/>
    <w:rsid w:val="00823B49"/>
    <w:rsid w:val="0082446F"/>
    <w:rsid w:val="00827096"/>
    <w:rsid w:val="00834F11"/>
    <w:rsid w:val="008416B1"/>
    <w:rsid w:val="00843317"/>
    <w:rsid w:val="00844DE9"/>
    <w:rsid w:val="00845305"/>
    <w:rsid w:val="00851BF5"/>
    <w:rsid w:val="00867E36"/>
    <w:rsid w:val="0087217F"/>
    <w:rsid w:val="008746E4"/>
    <w:rsid w:val="00880A7C"/>
    <w:rsid w:val="00882A8A"/>
    <w:rsid w:val="008907C7"/>
    <w:rsid w:val="00890B3A"/>
    <w:rsid w:val="00891046"/>
    <w:rsid w:val="00894A5A"/>
    <w:rsid w:val="008A1FC2"/>
    <w:rsid w:val="008A5B15"/>
    <w:rsid w:val="008A685C"/>
    <w:rsid w:val="008A7890"/>
    <w:rsid w:val="008B1BB3"/>
    <w:rsid w:val="008B5218"/>
    <w:rsid w:val="008C19AA"/>
    <w:rsid w:val="008C2386"/>
    <w:rsid w:val="008C6C6B"/>
    <w:rsid w:val="008D4AC8"/>
    <w:rsid w:val="008D689B"/>
    <w:rsid w:val="008E16D7"/>
    <w:rsid w:val="008E3E50"/>
    <w:rsid w:val="00905AFF"/>
    <w:rsid w:val="00906BE1"/>
    <w:rsid w:val="00915FDD"/>
    <w:rsid w:val="0091721D"/>
    <w:rsid w:val="00921448"/>
    <w:rsid w:val="009273C1"/>
    <w:rsid w:val="00933507"/>
    <w:rsid w:val="00950D47"/>
    <w:rsid w:val="00953D7E"/>
    <w:rsid w:val="00954B9F"/>
    <w:rsid w:val="00957B16"/>
    <w:rsid w:val="0097601E"/>
    <w:rsid w:val="009822A3"/>
    <w:rsid w:val="00985909"/>
    <w:rsid w:val="009A4F51"/>
    <w:rsid w:val="009B2692"/>
    <w:rsid w:val="009B269E"/>
    <w:rsid w:val="009C0788"/>
    <w:rsid w:val="009C41C7"/>
    <w:rsid w:val="009D12A4"/>
    <w:rsid w:val="009D1673"/>
    <w:rsid w:val="009D2E47"/>
    <w:rsid w:val="009E33B5"/>
    <w:rsid w:val="009E4B6F"/>
    <w:rsid w:val="009F0320"/>
    <w:rsid w:val="009F56D6"/>
    <w:rsid w:val="009F65B6"/>
    <w:rsid w:val="00A00706"/>
    <w:rsid w:val="00A12948"/>
    <w:rsid w:val="00A1630E"/>
    <w:rsid w:val="00A25030"/>
    <w:rsid w:val="00A3028F"/>
    <w:rsid w:val="00A3234C"/>
    <w:rsid w:val="00A34B32"/>
    <w:rsid w:val="00A44A5E"/>
    <w:rsid w:val="00A45509"/>
    <w:rsid w:val="00A51BA8"/>
    <w:rsid w:val="00A557C5"/>
    <w:rsid w:val="00A55F3C"/>
    <w:rsid w:val="00A56317"/>
    <w:rsid w:val="00A60E77"/>
    <w:rsid w:val="00A6245E"/>
    <w:rsid w:val="00A65EBC"/>
    <w:rsid w:val="00A66C01"/>
    <w:rsid w:val="00A811F2"/>
    <w:rsid w:val="00A8335E"/>
    <w:rsid w:val="00A935E3"/>
    <w:rsid w:val="00AA5DF2"/>
    <w:rsid w:val="00AB55DB"/>
    <w:rsid w:val="00AD1804"/>
    <w:rsid w:val="00AD203F"/>
    <w:rsid w:val="00AE5282"/>
    <w:rsid w:val="00AF39E9"/>
    <w:rsid w:val="00B345DD"/>
    <w:rsid w:val="00B5316A"/>
    <w:rsid w:val="00B6519E"/>
    <w:rsid w:val="00B73E08"/>
    <w:rsid w:val="00B77A1A"/>
    <w:rsid w:val="00B83F8A"/>
    <w:rsid w:val="00B87CB3"/>
    <w:rsid w:val="00B95577"/>
    <w:rsid w:val="00BB3CA7"/>
    <w:rsid w:val="00BB3DA6"/>
    <w:rsid w:val="00BC3417"/>
    <w:rsid w:val="00BD2082"/>
    <w:rsid w:val="00BD4B16"/>
    <w:rsid w:val="00BF11CF"/>
    <w:rsid w:val="00BF2DDF"/>
    <w:rsid w:val="00BF4513"/>
    <w:rsid w:val="00C034A6"/>
    <w:rsid w:val="00C04251"/>
    <w:rsid w:val="00C11308"/>
    <w:rsid w:val="00C13777"/>
    <w:rsid w:val="00C16545"/>
    <w:rsid w:val="00C234F5"/>
    <w:rsid w:val="00C32CEB"/>
    <w:rsid w:val="00C348AC"/>
    <w:rsid w:val="00C516AF"/>
    <w:rsid w:val="00C52A4B"/>
    <w:rsid w:val="00C543D5"/>
    <w:rsid w:val="00C63E36"/>
    <w:rsid w:val="00C75267"/>
    <w:rsid w:val="00C76716"/>
    <w:rsid w:val="00C80372"/>
    <w:rsid w:val="00C81633"/>
    <w:rsid w:val="00C82002"/>
    <w:rsid w:val="00C8693B"/>
    <w:rsid w:val="00CA2658"/>
    <w:rsid w:val="00CA2D3B"/>
    <w:rsid w:val="00CB3F6B"/>
    <w:rsid w:val="00CB5D8F"/>
    <w:rsid w:val="00CC2DB2"/>
    <w:rsid w:val="00CE315A"/>
    <w:rsid w:val="00CE6B57"/>
    <w:rsid w:val="00CE7039"/>
    <w:rsid w:val="00CE7EF4"/>
    <w:rsid w:val="00CF0598"/>
    <w:rsid w:val="00CF7666"/>
    <w:rsid w:val="00D10B41"/>
    <w:rsid w:val="00D128F5"/>
    <w:rsid w:val="00D14ADD"/>
    <w:rsid w:val="00D1659F"/>
    <w:rsid w:val="00D2120E"/>
    <w:rsid w:val="00D34204"/>
    <w:rsid w:val="00D3434D"/>
    <w:rsid w:val="00D35B02"/>
    <w:rsid w:val="00D37E41"/>
    <w:rsid w:val="00D41F00"/>
    <w:rsid w:val="00D43B69"/>
    <w:rsid w:val="00D503AF"/>
    <w:rsid w:val="00D5467E"/>
    <w:rsid w:val="00D56770"/>
    <w:rsid w:val="00DA325E"/>
    <w:rsid w:val="00DB5E12"/>
    <w:rsid w:val="00DC350B"/>
    <w:rsid w:val="00DC3FA0"/>
    <w:rsid w:val="00DC5FEA"/>
    <w:rsid w:val="00DC7BA0"/>
    <w:rsid w:val="00DE38B0"/>
    <w:rsid w:val="00DE4FDD"/>
    <w:rsid w:val="00DE5145"/>
    <w:rsid w:val="00DE71A4"/>
    <w:rsid w:val="00DF466D"/>
    <w:rsid w:val="00E00A45"/>
    <w:rsid w:val="00E020C7"/>
    <w:rsid w:val="00E100F5"/>
    <w:rsid w:val="00E11884"/>
    <w:rsid w:val="00E137EA"/>
    <w:rsid w:val="00E13AD9"/>
    <w:rsid w:val="00E20FFD"/>
    <w:rsid w:val="00E24744"/>
    <w:rsid w:val="00E2794E"/>
    <w:rsid w:val="00E3172C"/>
    <w:rsid w:val="00E34339"/>
    <w:rsid w:val="00E359F6"/>
    <w:rsid w:val="00E467AE"/>
    <w:rsid w:val="00E47829"/>
    <w:rsid w:val="00E53B63"/>
    <w:rsid w:val="00E60392"/>
    <w:rsid w:val="00E610AE"/>
    <w:rsid w:val="00E6379C"/>
    <w:rsid w:val="00E75BEB"/>
    <w:rsid w:val="00E8223F"/>
    <w:rsid w:val="00E84A96"/>
    <w:rsid w:val="00E97C16"/>
    <w:rsid w:val="00EA55F0"/>
    <w:rsid w:val="00EB02CE"/>
    <w:rsid w:val="00EB7882"/>
    <w:rsid w:val="00EB7FF8"/>
    <w:rsid w:val="00EC0F6E"/>
    <w:rsid w:val="00EC3655"/>
    <w:rsid w:val="00ED1DD9"/>
    <w:rsid w:val="00EE368C"/>
    <w:rsid w:val="00EE3A97"/>
    <w:rsid w:val="00EE4EE2"/>
    <w:rsid w:val="00EE5778"/>
    <w:rsid w:val="00EE775A"/>
    <w:rsid w:val="00EF1F1F"/>
    <w:rsid w:val="00EF292B"/>
    <w:rsid w:val="00F018BC"/>
    <w:rsid w:val="00F02BBA"/>
    <w:rsid w:val="00F0457D"/>
    <w:rsid w:val="00F054BC"/>
    <w:rsid w:val="00F122E2"/>
    <w:rsid w:val="00F17AC4"/>
    <w:rsid w:val="00F22727"/>
    <w:rsid w:val="00F23FA2"/>
    <w:rsid w:val="00F27821"/>
    <w:rsid w:val="00F311B4"/>
    <w:rsid w:val="00F35154"/>
    <w:rsid w:val="00F360C1"/>
    <w:rsid w:val="00F46ABB"/>
    <w:rsid w:val="00F536B2"/>
    <w:rsid w:val="00F60006"/>
    <w:rsid w:val="00F663CF"/>
    <w:rsid w:val="00F6678A"/>
    <w:rsid w:val="00F71D6F"/>
    <w:rsid w:val="00F7577D"/>
    <w:rsid w:val="00F858D5"/>
    <w:rsid w:val="00F91C93"/>
    <w:rsid w:val="00F94BDD"/>
    <w:rsid w:val="00F95799"/>
    <w:rsid w:val="00F96431"/>
    <w:rsid w:val="00F973AC"/>
    <w:rsid w:val="00FF5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78A"/>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8BC"/>
    <w:pPr>
      <w:tabs>
        <w:tab w:val="center" w:pos="4252"/>
        <w:tab w:val="right" w:pos="8504"/>
      </w:tabs>
      <w:snapToGrid w:val="0"/>
    </w:pPr>
  </w:style>
  <w:style w:type="character" w:customStyle="1" w:styleId="a4">
    <w:name w:val="ヘッダー (文字)"/>
    <w:basedOn w:val="a0"/>
    <w:link w:val="a3"/>
    <w:uiPriority w:val="99"/>
    <w:rsid w:val="00F018BC"/>
  </w:style>
  <w:style w:type="paragraph" w:styleId="a5">
    <w:name w:val="footer"/>
    <w:basedOn w:val="a"/>
    <w:link w:val="a6"/>
    <w:uiPriority w:val="99"/>
    <w:unhideWhenUsed/>
    <w:rsid w:val="00F018BC"/>
    <w:pPr>
      <w:tabs>
        <w:tab w:val="center" w:pos="4252"/>
        <w:tab w:val="right" w:pos="8504"/>
      </w:tabs>
      <w:snapToGrid w:val="0"/>
    </w:pPr>
  </w:style>
  <w:style w:type="character" w:customStyle="1" w:styleId="a6">
    <w:name w:val="フッター (文字)"/>
    <w:basedOn w:val="a0"/>
    <w:link w:val="a5"/>
    <w:uiPriority w:val="99"/>
    <w:rsid w:val="00F018BC"/>
  </w:style>
  <w:style w:type="table" w:styleId="a7">
    <w:name w:val="Table Grid"/>
    <w:basedOn w:val="a1"/>
    <w:uiPriority w:val="59"/>
    <w:rsid w:val="001975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E13A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3AD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78A"/>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8BC"/>
    <w:pPr>
      <w:tabs>
        <w:tab w:val="center" w:pos="4252"/>
        <w:tab w:val="right" w:pos="8504"/>
      </w:tabs>
      <w:snapToGrid w:val="0"/>
    </w:pPr>
  </w:style>
  <w:style w:type="character" w:customStyle="1" w:styleId="a4">
    <w:name w:val="ヘッダー (文字)"/>
    <w:basedOn w:val="a0"/>
    <w:link w:val="a3"/>
    <w:uiPriority w:val="99"/>
    <w:rsid w:val="00F018BC"/>
  </w:style>
  <w:style w:type="paragraph" w:styleId="a5">
    <w:name w:val="footer"/>
    <w:basedOn w:val="a"/>
    <w:link w:val="a6"/>
    <w:uiPriority w:val="99"/>
    <w:unhideWhenUsed/>
    <w:rsid w:val="00F018BC"/>
    <w:pPr>
      <w:tabs>
        <w:tab w:val="center" w:pos="4252"/>
        <w:tab w:val="right" w:pos="8504"/>
      </w:tabs>
      <w:snapToGrid w:val="0"/>
    </w:pPr>
  </w:style>
  <w:style w:type="character" w:customStyle="1" w:styleId="a6">
    <w:name w:val="フッター (文字)"/>
    <w:basedOn w:val="a0"/>
    <w:link w:val="a5"/>
    <w:uiPriority w:val="99"/>
    <w:rsid w:val="00F018BC"/>
  </w:style>
  <w:style w:type="table" w:styleId="a7">
    <w:name w:val="Table Grid"/>
    <w:basedOn w:val="a1"/>
    <w:uiPriority w:val="59"/>
    <w:rsid w:val="001975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E13A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3A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4136">
      <w:bodyDiv w:val="1"/>
      <w:marLeft w:val="0"/>
      <w:marRight w:val="0"/>
      <w:marTop w:val="0"/>
      <w:marBottom w:val="0"/>
      <w:divBdr>
        <w:top w:val="none" w:sz="0" w:space="0" w:color="auto"/>
        <w:left w:val="none" w:sz="0" w:space="0" w:color="auto"/>
        <w:bottom w:val="none" w:sz="0" w:space="0" w:color="auto"/>
        <w:right w:val="none" w:sz="0" w:space="0" w:color="auto"/>
      </w:divBdr>
    </w:div>
    <w:div w:id="605388096">
      <w:bodyDiv w:val="1"/>
      <w:marLeft w:val="0"/>
      <w:marRight w:val="0"/>
      <w:marTop w:val="0"/>
      <w:marBottom w:val="0"/>
      <w:divBdr>
        <w:top w:val="none" w:sz="0" w:space="0" w:color="auto"/>
        <w:left w:val="none" w:sz="0" w:space="0" w:color="auto"/>
        <w:bottom w:val="none" w:sz="0" w:space="0" w:color="auto"/>
        <w:right w:val="none" w:sz="0" w:space="0" w:color="auto"/>
      </w:divBdr>
    </w:div>
    <w:div w:id="2003581148">
      <w:bodyDiv w:val="1"/>
      <w:marLeft w:val="0"/>
      <w:marRight w:val="0"/>
      <w:marTop w:val="0"/>
      <w:marBottom w:val="0"/>
      <w:divBdr>
        <w:top w:val="none" w:sz="0" w:space="0" w:color="auto"/>
        <w:left w:val="none" w:sz="0" w:space="0" w:color="auto"/>
        <w:bottom w:val="none" w:sz="0" w:space="0" w:color="auto"/>
        <w:right w:val="none" w:sz="0" w:space="0" w:color="auto"/>
      </w:divBdr>
    </w:div>
    <w:div w:id="205333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10511-5218-45E8-911E-381A3FA6E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石川　央樹</cp:lastModifiedBy>
  <cp:revision>20</cp:revision>
  <cp:lastPrinted>2014-03-24T06:47:00Z</cp:lastPrinted>
  <dcterms:created xsi:type="dcterms:W3CDTF">2014-03-03T09:01:00Z</dcterms:created>
  <dcterms:modified xsi:type="dcterms:W3CDTF">2014-03-24T06:47:00Z</dcterms:modified>
</cp:coreProperties>
</file>