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186C9" w14:textId="77777777" w:rsidR="000E14D9" w:rsidRDefault="00AA37C9" w:rsidP="0074610A">
      <w:pPr>
        <w:rPr>
          <w:szCs w:val="21"/>
        </w:rPr>
      </w:pPr>
      <w:r w:rsidRPr="005711C2">
        <w:rPr>
          <w:rFonts w:hint="eastAsia"/>
          <w:szCs w:val="21"/>
        </w:rPr>
        <w:t>以下</w:t>
      </w:r>
      <w:r w:rsidR="00B21CC9" w:rsidRPr="005711C2">
        <w:rPr>
          <w:rFonts w:hint="eastAsia"/>
          <w:szCs w:val="21"/>
        </w:rPr>
        <w:t>、</w:t>
      </w:r>
      <w:r w:rsidRPr="005711C2">
        <w:rPr>
          <w:rFonts w:hint="eastAsia"/>
          <w:szCs w:val="21"/>
        </w:rPr>
        <w:t>審査</w:t>
      </w:r>
      <w:r w:rsidR="00B21CC9" w:rsidRPr="005711C2">
        <w:rPr>
          <w:rFonts w:hint="eastAsia"/>
          <w:szCs w:val="21"/>
        </w:rPr>
        <w:t>の</w:t>
      </w:r>
      <w:r w:rsidRPr="005711C2">
        <w:rPr>
          <w:rFonts w:hint="eastAsia"/>
          <w:szCs w:val="21"/>
        </w:rPr>
        <w:t>着目点に沿って提案内容の概要を簡潔に記載すること。</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323"/>
        <w:gridCol w:w="6405"/>
        <w:gridCol w:w="7156"/>
      </w:tblGrid>
      <w:tr w:rsidR="00AA2F0F" w:rsidRPr="001A57DE" w14:paraId="0C51A161" w14:textId="5C795D37" w:rsidTr="00864427">
        <w:trPr>
          <w:trHeight w:val="630"/>
          <w:tblHeader/>
        </w:trPr>
        <w:tc>
          <w:tcPr>
            <w:tcW w:w="1777" w:type="dxa"/>
            <w:gridSpan w:val="2"/>
            <w:shd w:val="clear" w:color="auto" w:fill="D9D9D9"/>
            <w:vAlign w:val="center"/>
          </w:tcPr>
          <w:p w14:paraId="1B08BDFA" w14:textId="77777777" w:rsidR="00AA2F0F" w:rsidRPr="001A57DE" w:rsidRDefault="00AA2F0F" w:rsidP="00080107">
            <w:pPr>
              <w:spacing w:line="280" w:lineRule="exact"/>
              <w:jc w:val="center"/>
              <w:rPr>
                <w:rFonts w:ascii="Meiryo UI" w:eastAsia="Meiryo UI" w:hAnsi="Meiryo UI" w:cs="Meiryo UI"/>
                <w:sz w:val="18"/>
                <w:szCs w:val="18"/>
              </w:rPr>
            </w:pPr>
            <w:r w:rsidRPr="001A57DE">
              <w:rPr>
                <w:rFonts w:ascii="Meiryo UI" w:eastAsia="Meiryo UI" w:hAnsi="Meiryo UI" w:cs="Meiryo UI" w:hint="eastAsia"/>
                <w:sz w:val="18"/>
                <w:szCs w:val="18"/>
              </w:rPr>
              <w:t>審査項目</w:t>
            </w:r>
          </w:p>
          <w:p w14:paraId="396CDB2A" w14:textId="77777777" w:rsidR="00AA2F0F" w:rsidRPr="001A57DE" w:rsidRDefault="00AA2F0F" w:rsidP="00080107">
            <w:pPr>
              <w:spacing w:line="280" w:lineRule="exact"/>
              <w:jc w:val="center"/>
              <w:rPr>
                <w:rFonts w:ascii="Meiryo UI" w:eastAsia="Meiryo UI" w:hAnsi="Meiryo UI" w:cs="Meiryo UI"/>
                <w:sz w:val="18"/>
                <w:szCs w:val="18"/>
              </w:rPr>
            </w:pPr>
            <w:r w:rsidRPr="001A57DE">
              <w:rPr>
                <w:rFonts w:ascii="Meiryo UI" w:eastAsia="Meiryo UI" w:hAnsi="Meiryo UI" w:cs="Meiryo UI" w:hint="eastAsia"/>
                <w:sz w:val="18"/>
                <w:szCs w:val="18"/>
              </w:rPr>
              <w:t>（配点）</w:t>
            </w:r>
          </w:p>
        </w:tc>
        <w:tc>
          <w:tcPr>
            <w:tcW w:w="6405" w:type="dxa"/>
            <w:shd w:val="clear" w:color="auto" w:fill="D9D9D9"/>
            <w:vAlign w:val="center"/>
          </w:tcPr>
          <w:p w14:paraId="20DAFE11" w14:textId="66B194F0" w:rsidR="00AA2F0F" w:rsidRPr="001A57DE" w:rsidRDefault="00AA2F0F" w:rsidP="00AA2F0F">
            <w:pPr>
              <w:spacing w:line="280" w:lineRule="exact"/>
              <w:jc w:val="center"/>
              <w:rPr>
                <w:rFonts w:ascii="Meiryo UI" w:eastAsia="Meiryo UI" w:hAnsi="Meiryo UI" w:cs="Meiryo UI"/>
                <w:sz w:val="18"/>
                <w:szCs w:val="18"/>
              </w:rPr>
            </w:pPr>
            <w:r w:rsidRPr="001A57DE">
              <w:rPr>
                <w:rFonts w:ascii="Meiryo UI" w:eastAsia="Meiryo UI" w:hAnsi="Meiryo UI" w:cs="Meiryo UI" w:hint="eastAsia"/>
                <w:sz w:val="18"/>
                <w:szCs w:val="18"/>
              </w:rPr>
              <w:t>審査の着目点</w:t>
            </w:r>
          </w:p>
        </w:tc>
        <w:tc>
          <w:tcPr>
            <w:tcW w:w="7156" w:type="dxa"/>
            <w:shd w:val="clear" w:color="auto" w:fill="D9D9D9"/>
            <w:vAlign w:val="center"/>
          </w:tcPr>
          <w:p w14:paraId="36F9F99F" w14:textId="3DF1B80E" w:rsidR="00AA2F0F" w:rsidRPr="001A57DE" w:rsidRDefault="00AA2F0F" w:rsidP="00080107">
            <w:pPr>
              <w:spacing w:line="280" w:lineRule="exact"/>
              <w:jc w:val="center"/>
              <w:rPr>
                <w:rFonts w:ascii="Meiryo UI" w:eastAsia="Meiryo UI" w:hAnsi="Meiryo UI" w:cs="Meiryo UI"/>
                <w:sz w:val="18"/>
                <w:szCs w:val="18"/>
              </w:rPr>
            </w:pPr>
            <w:r>
              <w:rPr>
                <w:rFonts w:ascii="Meiryo UI" w:eastAsia="Meiryo UI" w:hAnsi="Meiryo UI" w:cs="Meiryo UI" w:hint="eastAsia"/>
                <w:sz w:val="18"/>
                <w:szCs w:val="18"/>
              </w:rPr>
              <w:t>提案内容</w:t>
            </w:r>
          </w:p>
        </w:tc>
      </w:tr>
      <w:tr w:rsidR="007B75FC" w:rsidRPr="001A57DE" w14:paraId="17624720" w14:textId="54DEE08E" w:rsidTr="00864427">
        <w:trPr>
          <w:trHeight w:val="629"/>
        </w:trPr>
        <w:tc>
          <w:tcPr>
            <w:tcW w:w="454" w:type="dxa"/>
            <w:vMerge w:val="restart"/>
            <w:shd w:val="clear" w:color="auto" w:fill="auto"/>
          </w:tcPr>
          <w:p w14:paraId="407FE391" w14:textId="77777777" w:rsidR="007B75FC" w:rsidRPr="00AA2F0F" w:rsidRDefault="007B75FC" w:rsidP="007B75FC">
            <w:pPr>
              <w:spacing w:line="280" w:lineRule="exact"/>
              <w:rPr>
                <w:rFonts w:ascii="Meiryo UI" w:eastAsia="Meiryo UI" w:hAnsi="Meiryo UI" w:cs="Meiryo UI"/>
                <w:sz w:val="18"/>
                <w:szCs w:val="18"/>
              </w:rPr>
            </w:pPr>
            <w:r w:rsidRPr="00AA2F0F">
              <w:rPr>
                <w:rFonts w:ascii="Meiryo UI" w:eastAsia="Meiryo UI" w:hAnsi="Meiryo UI" w:cs="Meiryo UI" w:hint="eastAsia"/>
                <w:sz w:val="18"/>
                <w:szCs w:val="18"/>
              </w:rPr>
              <w:t>１</w:t>
            </w:r>
          </w:p>
        </w:tc>
        <w:tc>
          <w:tcPr>
            <w:tcW w:w="1323" w:type="dxa"/>
            <w:vMerge w:val="restart"/>
            <w:shd w:val="clear" w:color="auto" w:fill="auto"/>
          </w:tcPr>
          <w:p w14:paraId="04217EB5" w14:textId="0E1A040A" w:rsidR="007B75FC" w:rsidRPr="00AA2F0F" w:rsidRDefault="007B75FC" w:rsidP="007B75FC">
            <w:pPr>
              <w:spacing w:line="280" w:lineRule="exact"/>
              <w:jc w:val="left"/>
              <w:rPr>
                <w:rFonts w:ascii="Meiryo UI" w:eastAsia="Meiryo UI" w:hAnsi="Meiryo UI" w:cs="Meiryo UI"/>
                <w:sz w:val="18"/>
                <w:szCs w:val="18"/>
              </w:rPr>
            </w:pPr>
            <w:r w:rsidRPr="00AA2F0F">
              <w:rPr>
                <w:rFonts w:ascii="Meiryo UI" w:eastAsia="Meiryo UI" w:hAnsi="Meiryo UI" w:cs="Meiryo UI" w:hint="eastAsia"/>
                <w:sz w:val="18"/>
                <w:szCs w:val="18"/>
              </w:rPr>
              <w:t>M</w:t>
            </w:r>
            <w:r w:rsidRPr="00AA2F0F">
              <w:rPr>
                <w:rFonts w:ascii="Meiryo UI" w:eastAsia="Meiryo UI" w:hAnsi="Meiryo UI" w:cs="Meiryo UI"/>
                <w:sz w:val="18"/>
                <w:szCs w:val="18"/>
              </w:rPr>
              <w:t>aaS</w:t>
            </w:r>
            <w:r w:rsidRPr="00AA2F0F">
              <w:rPr>
                <w:rFonts w:ascii="Meiryo UI" w:eastAsia="Meiryo UI" w:hAnsi="Meiryo UI" w:cs="Meiryo UI" w:hint="eastAsia"/>
                <w:sz w:val="18"/>
                <w:szCs w:val="18"/>
              </w:rPr>
              <w:t>で実現できる将来像</w:t>
            </w:r>
          </w:p>
          <w:p w14:paraId="14069AA8" w14:textId="710D5A20" w:rsidR="007B75FC" w:rsidRPr="00AA2F0F" w:rsidRDefault="007B75FC" w:rsidP="007B75FC">
            <w:pPr>
              <w:spacing w:line="280" w:lineRule="exact"/>
              <w:jc w:val="left"/>
              <w:rPr>
                <w:rFonts w:ascii="Meiryo UI" w:eastAsia="Meiryo UI" w:hAnsi="Meiryo UI" w:cs="Meiryo UI"/>
                <w:sz w:val="18"/>
                <w:szCs w:val="18"/>
              </w:rPr>
            </w:pPr>
            <w:r w:rsidRPr="00AA2F0F">
              <w:rPr>
                <w:rFonts w:ascii="Meiryo UI" w:eastAsia="Meiryo UI" w:hAnsi="Meiryo UI" w:cs="Meiryo UI" w:hint="eastAsia"/>
                <w:sz w:val="18"/>
                <w:szCs w:val="18"/>
              </w:rPr>
              <w:t>（</w:t>
            </w:r>
            <w:r>
              <w:rPr>
                <w:rFonts w:ascii="Meiryo UI" w:eastAsia="Meiryo UI" w:hAnsi="Meiryo UI" w:cs="Meiryo UI" w:hint="eastAsia"/>
                <w:sz w:val="18"/>
                <w:szCs w:val="18"/>
              </w:rPr>
              <w:t>３</w:t>
            </w:r>
            <w:r w:rsidRPr="00AA2F0F">
              <w:rPr>
                <w:rFonts w:ascii="Meiryo UI" w:eastAsia="Meiryo UI" w:hAnsi="Meiryo UI" w:cs="Meiryo UI" w:hint="eastAsia"/>
                <w:sz w:val="18"/>
                <w:szCs w:val="18"/>
              </w:rPr>
              <w:t>０）</w:t>
            </w:r>
          </w:p>
        </w:tc>
        <w:tc>
          <w:tcPr>
            <w:tcW w:w="6405" w:type="dxa"/>
            <w:shd w:val="clear" w:color="auto" w:fill="auto"/>
            <w:vAlign w:val="center"/>
          </w:tcPr>
          <w:p w14:paraId="5C67DBA6" w14:textId="722218AF" w:rsidR="007B75FC" w:rsidRPr="00AA2F0F" w:rsidRDefault="007B75FC"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幕張新都心</w:t>
            </w:r>
            <w:r>
              <w:rPr>
                <w:rFonts w:ascii="Meiryo UI" w:eastAsia="Meiryo UI" w:hAnsi="Meiryo UI" w:cs="Meiryo UI" w:hint="eastAsia"/>
                <w:sz w:val="18"/>
                <w:szCs w:val="18"/>
              </w:rPr>
              <w:t>版</w:t>
            </w:r>
            <w:r w:rsidRPr="003509BA">
              <w:rPr>
                <w:rFonts w:ascii="Meiryo UI" w:eastAsia="Meiryo UI" w:hAnsi="Meiryo UI" w:cs="Meiryo UI" w:hint="eastAsia"/>
                <w:sz w:val="18"/>
                <w:szCs w:val="18"/>
              </w:rPr>
              <w:t>M</w:t>
            </w:r>
            <w:r w:rsidRPr="003509BA">
              <w:rPr>
                <w:rFonts w:ascii="Meiryo UI" w:eastAsia="Meiryo UI" w:hAnsi="Meiryo UI" w:cs="Meiryo UI"/>
                <w:sz w:val="18"/>
                <w:szCs w:val="18"/>
              </w:rPr>
              <w:t>aaS</w:t>
            </w:r>
            <w:r w:rsidRPr="003509BA">
              <w:rPr>
                <w:rFonts w:ascii="Meiryo UI" w:eastAsia="Meiryo UI" w:hAnsi="Meiryo UI" w:cs="Meiryo UI" w:hint="eastAsia"/>
                <w:sz w:val="18"/>
                <w:szCs w:val="18"/>
              </w:rPr>
              <w:t>の目指す姿を踏まえた内容となっているか。</w:t>
            </w:r>
          </w:p>
        </w:tc>
        <w:tc>
          <w:tcPr>
            <w:tcW w:w="7156" w:type="dxa"/>
          </w:tcPr>
          <w:p w14:paraId="05598C71"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1A57DE" w14:paraId="018014A6" w14:textId="77777777" w:rsidTr="00864427">
        <w:trPr>
          <w:trHeight w:val="629"/>
        </w:trPr>
        <w:tc>
          <w:tcPr>
            <w:tcW w:w="454" w:type="dxa"/>
            <w:vMerge/>
            <w:shd w:val="clear" w:color="auto" w:fill="auto"/>
          </w:tcPr>
          <w:p w14:paraId="2441AAAF" w14:textId="77777777" w:rsidR="007B75FC" w:rsidRPr="003F1ECC" w:rsidRDefault="007B75FC" w:rsidP="007B75FC">
            <w:pPr>
              <w:spacing w:line="280" w:lineRule="exact"/>
              <w:rPr>
                <w:rFonts w:ascii="Meiryo UI" w:eastAsia="Meiryo UI" w:hAnsi="Meiryo UI" w:cs="Meiryo UI"/>
                <w:sz w:val="18"/>
                <w:szCs w:val="18"/>
              </w:rPr>
            </w:pPr>
          </w:p>
        </w:tc>
        <w:tc>
          <w:tcPr>
            <w:tcW w:w="1323" w:type="dxa"/>
            <w:vMerge/>
            <w:shd w:val="clear" w:color="auto" w:fill="auto"/>
          </w:tcPr>
          <w:p w14:paraId="063DD4AB" w14:textId="77777777" w:rsidR="007B75FC" w:rsidRPr="00AA2F0F" w:rsidRDefault="007B75FC" w:rsidP="007B75FC">
            <w:pPr>
              <w:spacing w:line="280" w:lineRule="exact"/>
              <w:jc w:val="left"/>
              <w:rPr>
                <w:rFonts w:ascii="Meiryo UI" w:eastAsia="Meiryo UI" w:hAnsi="Meiryo UI" w:cs="Meiryo UI"/>
                <w:sz w:val="18"/>
                <w:szCs w:val="18"/>
              </w:rPr>
            </w:pPr>
          </w:p>
        </w:tc>
        <w:tc>
          <w:tcPr>
            <w:tcW w:w="6405" w:type="dxa"/>
            <w:shd w:val="clear" w:color="auto" w:fill="auto"/>
            <w:vAlign w:val="center"/>
          </w:tcPr>
          <w:p w14:paraId="0D14567A" w14:textId="2FB6B0F8" w:rsidR="007B75FC" w:rsidRPr="00AA2F0F" w:rsidRDefault="007B75FC"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コンソーシアムが目指す方向性や本市の各種計画と合致した内容となっているか。</w:t>
            </w:r>
          </w:p>
        </w:tc>
        <w:tc>
          <w:tcPr>
            <w:tcW w:w="7156" w:type="dxa"/>
          </w:tcPr>
          <w:p w14:paraId="60463C31"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1A57DE" w14:paraId="3F296294" w14:textId="0BB2F88A" w:rsidTr="00864427">
        <w:trPr>
          <w:trHeight w:val="629"/>
        </w:trPr>
        <w:tc>
          <w:tcPr>
            <w:tcW w:w="454" w:type="dxa"/>
            <w:vMerge w:val="restart"/>
            <w:shd w:val="clear" w:color="auto" w:fill="auto"/>
          </w:tcPr>
          <w:p w14:paraId="304F459B" w14:textId="77777777" w:rsidR="007B75FC" w:rsidRPr="00AA2F0F" w:rsidRDefault="007B75FC" w:rsidP="007B75FC">
            <w:pPr>
              <w:spacing w:line="280" w:lineRule="exact"/>
              <w:rPr>
                <w:rFonts w:ascii="Meiryo UI" w:eastAsia="Meiryo UI" w:hAnsi="Meiryo UI" w:cs="Meiryo UI"/>
                <w:sz w:val="18"/>
                <w:szCs w:val="18"/>
              </w:rPr>
            </w:pPr>
            <w:r w:rsidRPr="00AA2F0F">
              <w:rPr>
                <w:rFonts w:ascii="Meiryo UI" w:eastAsia="Meiryo UI" w:hAnsi="Meiryo UI" w:cs="Meiryo UI" w:hint="eastAsia"/>
                <w:sz w:val="18"/>
                <w:szCs w:val="18"/>
              </w:rPr>
              <w:t>２</w:t>
            </w:r>
          </w:p>
        </w:tc>
        <w:tc>
          <w:tcPr>
            <w:tcW w:w="1323" w:type="dxa"/>
            <w:vMerge w:val="restart"/>
            <w:shd w:val="clear" w:color="auto" w:fill="auto"/>
          </w:tcPr>
          <w:p w14:paraId="40B01BD9" w14:textId="49491425" w:rsidR="007B75FC" w:rsidRPr="00AA2F0F" w:rsidRDefault="007B75FC" w:rsidP="007B75FC">
            <w:pPr>
              <w:spacing w:line="28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事業</w:t>
            </w:r>
            <w:r w:rsidRPr="00AA2F0F">
              <w:rPr>
                <w:rFonts w:ascii="Meiryo UI" w:eastAsia="Meiryo UI" w:hAnsi="Meiryo UI" w:cs="Meiryo UI" w:hint="eastAsia"/>
                <w:kern w:val="0"/>
                <w:sz w:val="18"/>
                <w:szCs w:val="18"/>
              </w:rPr>
              <w:t>実施（連携）体制</w:t>
            </w:r>
          </w:p>
          <w:p w14:paraId="3F293204" w14:textId="1396A889" w:rsidR="007B75FC" w:rsidRPr="00AA2F0F" w:rsidRDefault="007B75FC" w:rsidP="007B75FC">
            <w:pPr>
              <w:spacing w:line="280" w:lineRule="exact"/>
              <w:jc w:val="left"/>
              <w:rPr>
                <w:rFonts w:ascii="Meiryo UI" w:eastAsia="Meiryo UI" w:hAnsi="Meiryo UI" w:cs="Meiryo UI"/>
                <w:sz w:val="18"/>
                <w:szCs w:val="18"/>
              </w:rPr>
            </w:pPr>
            <w:r w:rsidRPr="00AA2F0F">
              <w:rPr>
                <w:rFonts w:ascii="Meiryo UI" w:eastAsia="Meiryo UI" w:hAnsi="Meiryo UI" w:cs="Meiryo UI" w:hint="eastAsia"/>
                <w:kern w:val="0"/>
                <w:sz w:val="18"/>
                <w:szCs w:val="18"/>
              </w:rPr>
              <w:t>（</w:t>
            </w:r>
            <w:r>
              <w:rPr>
                <w:rFonts w:ascii="Meiryo UI" w:eastAsia="Meiryo UI" w:hAnsi="Meiryo UI" w:cs="Meiryo UI" w:hint="eastAsia"/>
                <w:kern w:val="0"/>
                <w:sz w:val="18"/>
                <w:szCs w:val="18"/>
              </w:rPr>
              <w:t>２５</w:t>
            </w:r>
            <w:r w:rsidRPr="00AA2F0F">
              <w:rPr>
                <w:rFonts w:ascii="Meiryo UI" w:eastAsia="Meiryo UI" w:hAnsi="Meiryo UI" w:cs="Meiryo UI" w:hint="eastAsia"/>
                <w:kern w:val="0"/>
                <w:sz w:val="18"/>
                <w:szCs w:val="18"/>
              </w:rPr>
              <w:t>）</w:t>
            </w:r>
          </w:p>
        </w:tc>
        <w:tc>
          <w:tcPr>
            <w:tcW w:w="6405" w:type="dxa"/>
            <w:shd w:val="clear" w:color="auto" w:fill="auto"/>
            <w:vAlign w:val="center"/>
          </w:tcPr>
          <w:p w14:paraId="2A70A9A8" w14:textId="00630C31" w:rsidR="007B75FC" w:rsidRPr="00AA2F0F" w:rsidRDefault="007B75FC"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本事業に関連のある事業実績、成果を有しているなど、その知識、ノウハウ、経験等を十分に活かせることが期待できるか。</w:t>
            </w:r>
          </w:p>
        </w:tc>
        <w:tc>
          <w:tcPr>
            <w:tcW w:w="7156" w:type="dxa"/>
          </w:tcPr>
          <w:p w14:paraId="6BF57EED"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1A57DE" w14:paraId="23A6C679" w14:textId="77777777" w:rsidTr="00864427">
        <w:trPr>
          <w:trHeight w:val="629"/>
        </w:trPr>
        <w:tc>
          <w:tcPr>
            <w:tcW w:w="454" w:type="dxa"/>
            <w:vMerge/>
            <w:shd w:val="clear" w:color="auto" w:fill="auto"/>
          </w:tcPr>
          <w:p w14:paraId="3A70F054" w14:textId="77777777" w:rsidR="007B75FC" w:rsidRPr="00AA2F0F" w:rsidRDefault="007B75FC" w:rsidP="007B75FC">
            <w:pPr>
              <w:spacing w:line="280" w:lineRule="exact"/>
              <w:rPr>
                <w:rFonts w:ascii="Meiryo UI" w:eastAsia="Meiryo UI" w:hAnsi="Meiryo UI" w:cs="Meiryo UI"/>
                <w:sz w:val="18"/>
                <w:szCs w:val="18"/>
              </w:rPr>
            </w:pPr>
          </w:p>
        </w:tc>
        <w:tc>
          <w:tcPr>
            <w:tcW w:w="1323" w:type="dxa"/>
            <w:vMerge/>
            <w:shd w:val="clear" w:color="auto" w:fill="auto"/>
          </w:tcPr>
          <w:p w14:paraId="19C093CF" w14:textId="77777777" w:rsidR="007B75FC" w:rsidRPr="00AA2F0F" w:rsidRDefault="007B75FC" w:rsidP="007B75FC">
            <w:pPr>
              <w:spacing w:line="280" w:lineRule="exact"/>
              <w:jc w:val="left"/>
              <w:rPr>
                <w:rFonts w:ascii="Meiryo UI" w:eastAsia="Meiryo UI" w:hAnsi="Meiryo UI" w:cs="Meiryo UI"/>
                <w:kern w:val="0"/>
                <w:sz w:val="18"/>
                <w:szCs w:val="18"/>
              </w:rPr>
            </w:pPr>
          </w:p>
        </w:tc>
        <w:tc>
          <w:tcPr>
            <w:tcW w:w="6405" w:type="dxa"/>
            <w:shd w:val="clear" w:color="auto" w:fill="auto"/>
            <w:vAlign w:val="center"/>
          </w:tcPr>
          <w:p w14:paraId="27E16C65" w14:textId="0784399B" w:rsidR="007B75FC" w:rsidRPr="003509BA" w:rsidRDefault="007B75FC" w:rsidP="007B75FC">
            <w:pPr>
              <w:spacing w:line="280" w:lineRule="exact"/>
              <w:rPr>
                <w:rFonts w:ascii="Meiryo UI" w:eastAsia="Meiryo UI" w:hAnsi="Meiryo UI" w:cs="Meiryo UI"/>
                <w:sz w:val="18"/>
                <w:szCs w:val="18"/>
              </w:rPr>
            </w:pPr>
            <w:r w:rsidRPr="003509BA">
              <w:rPr>
                <w:rFonts w:ascii="Meiryo UI" w:eastAsia="Meiryo UI" w:hAnsi="Meiryo UI" w:cs="Meiryo UI" w:hint="eastAsia"/>
                <w:sz w:val="18"/>
                <w:szCs w:val="18"/>
              </w:rPr>
              <w:t>運営は組織化され、適切な人員配置、指導・監督体制、コンソーシアムとの円滑な連携を図るための体制が整備されているか。また、確実な実施、運営のための工程表等</w:t>
            </w:r>
            <w:r w:rsidR="0000536A">
              <w:rPr>
                <w:rFonts w:ascii="Meiryo UI" w:eastAsia="Meiryo UI" w:hAnsi="Meiryo UI" w:cs="Meiryo UI" w:hint="eastAsia"/>
                <w:sz w:val="18"/>
                <w:szCs w:val="18"/>
              </w:rPr>
              <w:t>や個人情報・プライバシー保護対策</w:t>
            </w:r>
            <w:r w:rsidRPr="003509BA">
              <w:rPr>
                <w:rFonts w:ascii="Meiryo UI" w:eastAsia="Meiryo UI" w:hAnsi="Meiryo UI" w:cs="Meiryo UI" w:hint="eastAsia"/>
                <w:sz w:val="18"/>
                <w:szCs w:val="18"/>
              </w:rPr>
              <w:t>が提示されているか。</w:t>
            </w:r>
          </w:p>
          <w:p w14:paraId="0BF31A5C" w14:textId="56B7CDB4" w:rsidR="007B75FC" w:rsidRPr="00AA2F0F" w:rsidRDefault="007B75FC"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※本業務の実施体制図（総括責任者、業務実施責任者等の組織体制図）、工程表</w:t>
            </w:r>
            <w:r w:rsidR="0000536A">
              <w:rPr>
                <w:rFonts w:ascii="Meiryo UI" w:eastAsia="Meiryo UI" w:hAnsi="Meiryo UI" w:cs="Meiryo UI" w:hint="eastAsia"/>
                <w:sz w:val="18"/>
                <w:szCs w:val="18"/>
              </w:rPr>
              <w:t>、個人情報・プライバシー保護対策に関する資料</w:t>
            </w:r>
            <w:r w:rsidRPr="003509BA">
              <w:rPr>
                <w:rFonts w:ascii="Meiryo UI" w:eastAsia="Meiryo UI" w:hAnsi="Meiryo UI" w:cs="Meiryo UI" w:hint="eastAsia"/>
                <w:sz w:val="18"/>
                <w:szCs w:val="18"/>
              </w:rPr>
              <w:t>を添付し提案すること。</w:t>
            </w:r>
            <w:bookmarkStart w:id="0" w:name="_GoBack"/>
            <w:bookmarkEnd w:id="0"/>
          </w:p>
        </w:tc>
        <w:tc>
          <w:tcPr>
            <w:tcW w:w="7156" w:type="dxa"/>
          </w:tcPr>
          <w:p w14:paraId="0846EAB5"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1A57DE" w14:paraId="7903C6FF" w14:textId="2EBB99EA" w:rsidTr="00864427">
        <w:trPr>
          <w:trHeight w:val="629"/>
        </w:trPr>
        <w:tc>
          <w:tcPr>
            <w:tcW w:w="454" w:type="dxa"/>
            <w:vMerge/>
            <w:shd w:val="clear" w:color="auto" w:fill="auto"/>
          </w:tcPr>
          <w:p w14:paraId="31B7ABB9" w14:textId="77777777" w:rsidR="007B75FC" w:rsidRPr="00AA2F0F" w:rsidRDefault="007B75FC" w:rsidP="007B75FC">
            <w:pPr>
              <w:spacing w:line="280" w:lineRule="exact"/>
              <w:rPr>
                <w:rFonts w:ascii="Meiryo UI" w:eastAsia="Meiryo UI" w:hAnsi="Meiryo UI" w:cs="Meiryo UI"/>
                <w:sz w:val="18"/>
                <w:szCs w:val="18"/>
              </w:rPr>
            </w:pPr>
          </w:p>
        </w:tc>
        <w:tc>
          <w:tcPr>
            <w:tcW w:w="1323" w:type="dxa"/>
            <w:vMerge/>
            <w:shd w:val="clear" w:color="auto" w:fill="auto"/>
          </w:tcPr>
          <w:p w14:paraId="6E439785" w14:textId="77777777" w:rsidR="007B75FC" w:rsidRPr="00AA2F0F" w:rsidRDefault="007B75FC" w:rsidP="007B75FC">
            <w:pPr>
              <w:spacing w:line="280" w:lineRule="exact"/>
              <w:jc w:val="left"/>
              <w:rPr>
                <w:rFonts w:ascii="Meiryo UI" w:eastAsia="Meiryo UI" w:hAnsi="Meiryo UI" w:cs="Meiryo UI"/>
                <w:kern w:val="0"/>
                <w:sz w:val="18"/>
                <w:szCs w:val="18"/>
              </w:rPr>
            </w:pPr>
          </w:p>
        </w:tc>
        <w:tc>
          <w:tcPr>
            <w:tcW w:w="6405" w:type="dxa"/>
            <w:shd w:val="clear" w:color="auto" w:fill="auto"/>
            <w:vAlign w:val="center"/>
          </w:tcPr>
          <w:p w14:paraId="3218B5D0" w14:textId="7542D283" w:rsidR="007B75FC" w:rsidRPr="00AA2F0F" w:rsidRDefault="007B75FC"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事業者がコンソーシアムの会員であるか（共同提案の場合は事業者のうち、一部がコンソーシアムの会員であるか）。</w:t>
            </w:r>
          </w:p>
        </w:tc>
        <w:tc>
          <w:tcPr>
            <w:tcW w:w="7156" w:type="dxa"/>
          </w:tcPr>
          <w:p w14:paraId="6E0C8025"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C3446A" w14:paraId="68B48482" w14:textId="2D96B216" w:rsidTr="00864427">
        <w:trPr>
          <w:trHeight w:val="629"/>
        </w:trPr>
        <w:tc>
          <w:tcPr>
            <w:tcW w:w="454" w:type="dxa"/>
            <w:vMerge w:val="restart"/>
            <w:shd w:val="clear" w:color="auto" w:fill="auto"/>
          </w:tcPr>
          <w:p w14:paraId="765AFE04" w14:textId="77777777" w:rsidR="007B75FC" w:rsidRPr="00AA2F0F" w:rsidRDefault="007B75FC" w:rsidP="007B75FC">
            <w:pPr>
              <w:spacing w:line="280" w:lineRule="exact"/>
              <w:rPr>
                <w:rFonts w:ascii="Meiryo UI" w:eastAsia="Meiryo UI" w:hAnsi="Meiryo UI" w:cs="Meiryo UI"/>
                <w:sz w:val="18"/>
                <w:szCs w:val="18"/>
              </w:rPr>
            </w:pPr>
            <w:r w:rsidRPr="00AA2F0F">
              <w:rPr>
                <w:rFonts w:ascii="Meiryo UI" w:eastAsia="Meiryo UI" w:hAnsi="Meiryo UI" w:cs="Meiryo UI" w:hint="eastAsia"/>
                <w:sz w:val="18"/>
                <w:szCs w:val="18"/>
              </w:rPr>
              <w:t>３</w:t>
            </w:r>
          </w:p>
        </w:tc>
        <w:tc>
          <w:tcPr>
            <w:tcW w:w="1323" w:type="dxa"/>
            <w:vMerge w:val="restart"/>
            <w:shd w:val="clear" w:color="auto" w:fill="auto"/>
          </w:tcPr>
          <w:p w14:paraId="1BCFC848" w14:textId="77777777" w:rsidR="007B75FC" w:rsidRPr="00AA2F0F" w:rsidRDefault="007B75FC" w:rsidP="007B75FC">
            <w:pPr>
              <w:spacing w:line="280" w:lineRule="exact"/>
              <w:jc w:val="left"/>
              <w:rPr>
                <w:rFonts w:ascii="Meiryo UI" w:eastAsia="Meiryo UI" w:hAnsi="Meiryo UI" w:cs="Meiryo UI"/>
                <w:kern w:val="0"/>
                <w:sz w:val="18"/>
                <w:szCs w:val="18"/>
              </w:rPr>
            </w:pPr>
            <w:r w:rsidRPr="00AA2F0F">
              <w:rPr>
                <w:rFonts w:ascii="Meiryo UI" w:eastAsia="Meiryo UI" w:hAnsi="Meiryo UI" w:cs="Meiryo UI" w:hint="eastAsia"/>
                <w:kern w:val="0"/>
                <w:sz w:val="18"/>
                <w:szCs w:val="18"/>
              </w:rPr>
              <w:t>実証内容</w:t>
            </w:r>
          </w:p>
          <w:p w14:paraId="0D432A22" w14:textId="58117B7F" w:rsidR="007B75FC" w:rsidRPr="00AA2F0F" w:rsidRDefault="007B75FC" w:rsidP="007B75FC">
            <w:pPr>
              <w:spacing w:line="280" w:lineRule="exact"/>
              <w:jc w:val="left"/>
              <w:rPr>
                <w:rFonts w:ascii="Meiryo UI" w:eastAsia="Meiryo UI" w:hAnsi="Meiryo UI" w:cs="Meiryo UI"/>
                <w:kern w:val="0"/>
                <w:sz w:val="18"/>
                <w:szCs w:val="18"/>
              </w:rPr>
            </w:pPr>
            <w:r w:rsidRPr="00AA2F0F">
              <w:rPr>
                <w:rFonts w:ascii="Meiryo UI" w:eastAsia="Meiryo UI" w:hAnsi="Meiryo UI" w:cs="Meiryo UI" w:hint="eastAsia"/>
                <w:kern w:val="0"/>
                <w:sz w:val="18"/>
                <w:szCs w:val="18"/>
              </w:rPr>
              <w:t>（</w:t>
            </w:r>
            <w:r>
              <w:rPr>
                <w:rFonts w:ascii="Meiryo UI" w:eastAsia="Meiryo UI" w:hAnsi="Meiryo UI" w:cs="Meiryo UI" w:hint="eastAsia"/>
                <w:kern w:val="0"/>
                <w:sz w:val="18"/>
                <w:szCs w:val="18"/>
              </w:rPr>
              <w:t>６</w:t>
            </w:r>
            <w:r w:rsidRPr="00AA2F0F">
              <w:rPr>
                <w:rFonts w:ascii="Meiryo UI" w:eastAsia="Meiryo UI" w:hAnsi="Meiryo UI" w:cs="Meiryo UI" w:hint="eastAsia"/>
                <w:kern w:val="0"/>
                <w:sz w:val="18"/>
                <w:szCs w:val="18"/>
              </w:rPr>
              <w:t>０）</w:t>
            </w:r>
          </w:p>
        </w:tc>
        <w:tc>
          <w:tcPr>
            <w:tcW w:w="6405" w:type="dxa"/>
            <w:shd w:val="clear" w:color="auto" w:fill="auto"/>
            <w:vAlign w:val="center"/>
          </w:tcPr>
          <w:p w14:paraId="64B401C3" w14:textId="78E17BAF" w:rsidR="007B75FC" w:rsidRPr="00AA2F0F" w:rsidRDefault="007B75FC"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提供するサービスが幕張新都心の回遊性向上や地域の交通課題解決等に寄与する内容となっているか。</w:t>
            </w:r>
          </w:p>
        </w:tc>
        <w:tc>
          <w:tcPr>
            <w:tcW w:w="7156" w:type="dxa"/>
          </w:tcPr>
          <w:p w14:paraId="093AB54F"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C3446A" w14:paraId="45D420D4" w14:textId="77777777" w:rsidTr="00864427">
        <w:trPr>
          <w:trHeight w:val="629"/>
        </w:trPr>
        <w:tc>
          <w:tcPr>
            <w:tcW w:w="454" w:type="dxa"/>
            <w:vMerge/>
            <w:shd w:val="clear" w:color="auto" w:fill="auto"/>
          </w:tcPr>
          <w:p w14:paraId="15CF340F" w14:textId="77777777" w:rsidR="007B75FC" w:rsidRPr="00AA2F0F" w:rsidRDefault="007B75FC" w:rsidP="007B75FC">
            <w:pPr>
              <w:spacing w:line="280" w:lineRule="exact"/>
              <w:rPr>
                <w:rFonts w:ascii="Meiryo UI" w:eastAsia="Meiryo UI" w:hAnsi="Meiryo UI" w:cs="Meiryo UI"/>
                <w:sz w:val="18"/>
                <w:szCs w:val="18"/>
              </w:rPr>
            </w:pPr>
          </w:p>
        </w:tc>
        <w:tc>
          <w:tcPr>
            <w:tcW w:w="1323" w:type="dxa"/>
            <w:vMerge/>
            <w:shd w:val="clear" w:color="auto" w:fill="auto"/>
          </w:tcPr>
          <w:p w14:paraId="490CEC94" w14:textId="77777777" w:rsidR="007B75FC" w:rsidRPr="00AA2F0F" w:rsidRDefault="007B75FC" w:rsidP="007B75FC">
            <w:pPr>
              <w:spacing w:line="280" w:lineRule="exact"/>
              <w:jc w:val="left"/>
              <w:rPr>
                <w:rFonts w:ascii="Meiryo UI" w:eastAsia="Meiryo UI" w:hAnsi="Meiryo UI" w:cs="Meiryo UI"/>
                <w:kern w:val="0"/>
                <w:sz w:val="18"/>
                <w:szCs w:val="18"/>
              </w:rPr>
            </w:pPr>
          </w:p>
        </w:tc>
        <w:tc>
          <w:tcPr>
            <w:tcW w:w="6405" w:type="dxa"/>
            <w:shd w:val="clear" w:color="auto" w:fill="auto"/>
            <w:vAlign w:val="center"/>
          </w:tcPr>
          <w:p w14:paraId="0FDCCE66" w14:textId="6CAB8722" w:rsidR="007B75FC" w:rsidRPr="00AA2F0F" w:rsidRDefault="007B75FC"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実証内容に関して、住民、関係者、コンソーシアムからの意見を実証前から実証後まで随時聴取することができるような内容となっているか。</w:t>
            </w:r>
          </w:p>
        </w:tc>
        <w:tc>
          <w:tcPr>
            <w:tcW w:w="7156" w:type="dxa"/>
          </w:tcPr>
          <w:p w14:paraId="24E6D05C"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C3446A" w14:paraId="5F76B7CC" w14:textId="77777777" w:rsidTr="00864427">
        <w:trPr>
          <w:trHeight w:val="629"/>
        </w:trPr>
        <w:tc>
          <w:tcPr>
            <w:tcW w:w="454" w:type="dxa"/>
            <w:vMerge/>
            <w:shd w:val="clear" w:color="auto" w:fill="auto"/>
          </w:tcPr>
          <w:p w14:paraId="0F00BCF1" w14:textId="77777777" w:rsidR="007B75FC" w:rsidRPr="00AA2F0F" w:rsidRDefault="007B75FC" w:rsidP="007B75FC">
            <w:pPr>
              <w:spacing w:line="280" w:lineRule="exact"/>
              <w:rPr>
                <w:rFonts w:ascii="Meiryo UI" w:eastAsia="Meiryo UI" w:hAnsi="Meiryo UI" w:cs="Meiryo UI"/>
                <w:sz w:val="18"/>
                <w:szCs w:val="18"/>
              </w:rPr>
            </w:pPr>
          </w:p>
        </w:tc>
        <w:tc>
          <w:tcPr>
            <w:tcW w:w="1323" w:type="dxa"/>
            <w:vMerge/>
            <w:shd w:val="clear" w:color="auto" w:fill="auto"/>
          </w:tcPr>
          <w:p w14:paraId="2A5D2412" w14:textId="77777777" w:rsidR="007B75FC" w:rsidRPr="00AA2F0F" w:rsidRDefault="007B75FC" w:rsidP="007B75FC">
            <w:pPr>
              <w:spacing w:line="280" w:lineRule="exact"/>
              <w:jc w:val="left"/>
              <w:rPr>
                <w:rFonts w:ascii="Meiryo UI" w:eastAsia="Meiryo UI" w:hAnsi="Meiryo UI" w:cs="Meiryo UI"/>
                <w:kern w:val="0"/>
                <w:sz w:val="18"/>
                <w:szCs w:val="18"/>
              </w:rPr>
            </w:pPr>
          </w:p>
        </w:tc>
        <w:tc>
          <w:tcPr>
            <w:tcW w:w="6405" w:type="dxa"/>
            <w:shd w:val="clear" w:color="auto" w:fill="auto"/>
            <w:vAlign w:val="center"/>
          </w:tcPr>
          <w:p w14:paraId="523D9B0F" w14:textId="77608811" w:rsidR="007B75FC" w:rsidRPr="00AA2F0F" w:rsidRDefault="007B75FC"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誰もがモビリティからコンテンツの利用までの各種手続き（経路検索・予約・決済）をシームレスに行うことができるサービス内容となっているか。</w:t>
            </w:r>
          </w:p>
        </w:tc>
        <w:tc>
          <w:tcPr>
            <w:tcW w:w="7156" w:type="dxa"/>
          </w:tcPr>
          <w:p w14:paraId="20726418"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1A57DE" w14:paraId="03FF3E35" w14:textId="2FB9CAFB" w:rsidTr="00864427">
        <w:trPr>
          <w:trHeight w:val="629"/>
        </w:trPr>
        <w:tc>
          <w:tcPr>
            <w:tcW w:w="454" w:type="dxa"/>
            <w:vMerge/>
            <w:shd w:val="clear" w:color="auto" w:fill="auto"/>
          </w:tcPr>
          <w:p w14:paraId="704C53ED" w14:textId="77777777" w:rsidR="007B75FC" w:rsidRPr="00AA2F0F" w:rsidRDefault="007B75FC" w:rsidP="007B75FC">
            <w:pPr>
              <w:spacing w:line="280" w:lineRule="exact"/>
              <w:rPr>
                <w:rFonts w:ascii="Meiryo UI" w:eastAsia="Meiryo UI" w:hAnsi="Meiryo UI" w:cs="Meiryo UI"/>
                <w:sz w:val="18"/>
                <w:szCs w:val="18"/>
              </w:rPr>
            </w:pPr>
          </w:p>
        </w:tc>
        <w:tc>
          <w:tcPr>
            <w:tcW w:w="1323" w:type="dxa"/>
            <w:vMerge/>
            <w:shd w:val="clear" w:color="auto" w:fill="auto"/>
          </w:tcPr>
          <w:p w14:paraId="3B3CB019" w14:textId="77777777" w:rsidR="007B75FC" w:rsidRPr="00AA2F0F" w:rsidRDefault="007B75FC" w:rsidP="007B75FC">
            <w:pPr>
              <w:spacing w:line="280" w:lineRule="exact"/>
              <w:jc w:val="left"/>
              <w:rPr>
                <w:rFonts w:ascii="Meiryo UI" w:eastAsia="Meiryo UI" w:hAnsi="Meiryo UI" w:cs="Meiryo UI"/>
                <w:kern w:val="0"/>
                <w:sz w:val="18"/>
                <w:szCs w:val="18"/>
              </w:rPr>
            </w:pPr>
          </w:p>
        </w:tc>
        <w:tc>
          <w:tcPr>
            <w:tcW w:w="6405" w:type="dxa"/>
            <w:shd w:val="clear" w:color="auto" w:fill="auto"/>
            <w:vAlign w:val="center"/>
          </w:tcPr>
          <w:p w14:paraId="223C7272" w14:textId="39345E1B" w:rsidR="007B75FC" w:rsidRPr="00AA2F0F" w:rsidRDefault="007B75FC"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多くの住民や来訪者などが利用してもらうための工夫、普及啓発などが盛り込まれた内容となっているか。</w:t>
            </w:r>
          </w:p>
        </w:tc>
        <w:tc>
          <w:tcPr>
            <w:tcW w:w="7156" w:type="dxa"/>
          </w:tcPr>
          <w:p w14:paraId="05ACDDF9"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C3446A" w14:paraId="2946F8F5" w14:textId="7DB8D619" w:rsidTr="00864427">
        <w:trPr>
          <w:trHeight w:val="629"/>
        </w:trPr>
        <w:tc>
          <w:tcPr>
            <w:tcW w:w="454" w:type="dxa"/>
            <w:vMerge w:val="restart"/>
            <w:shd w:val="clear" w:color="auto" w:fill="auto"/>
          </w:tcPr>
          <w:p w14:paraId="720232F8" w14:textId="77777777" w:rsidR="007B75FC" w:rsidRPr="00AA2F0F" w:rsidRDefault="007B75FC" w:rsidP="007B75FC">
            <w:pPr>
              <w:spacing w:line="280" w:lineRule="exact"/>
              <w:rPr>
                <w:rFonts w:ascii="Meiryo UI" w:eastAsia="Meiryo UI" w:hAnsi="Meiryo UI" w:cs="Meiryo UI"/>
                <w:sz w:val="18"/>
                <w:szCs w:val="18"/>
              </w:rPr>
            </w:pPr>
            <w:r w:rsidRPr="00AA2F0F">
              <w:rPr>
                <w:rFonts w:ascii="Meiryo UI" w:eastAsia="Meiryo UI" w:hAnsi="Meiryo UI" w:cs="Meiryo UI" w:hint="eastAsia"/>
                <w:sz w:val="18"/>
                <w:szCs w:val="18"/>
              </w:rPr>
              <w:t>４</w:t>
            </w:r>
          </w:p>
        </w:tc>
        <w:tc>
          <w:tcPr>
            <w:tcW w:w="1323" w:type="dxa"/>
            <w:vMerge w:val="restart"/>
            <w:shd w:val="clear" w:color="auto" w:fill="auto"/>
          </w:tcPr>
          <w:p w14:paraId="596A4B61" w14:textId="77777777" w:rsidR="007B75FC" w:rsidRPr="00AA2F0F" w:rsidRDefault="007B75FC" w:rsidP="007B75FC">
            <w:pPr>
              <w:spacing w:line="280" w:lineRule="exact"/>
              <w:jc w:val="left"/>
              <w:rPr>
                <w:rFonts w:ascii="Meiryo UI" w:eastAsia="Meiryo UI" w:hAnsi="Meiryo UI" w:cs="Meiryo UI"/>
                <w:kern w:val="0"/>
                <w:sz w:val="18"/>
                <w:szCs w:val="18"/>
              </w:rPr>
            </w:pPr>
            <w:r w:rsidRPr="00AA2F0F">
              <w:rPr>
                <w:rFonts w:ascii="Meiryo UI" w:eastAsia="Meiryo UI" w:hAnsi="Meiryo UI" w:cs="Meiryo UI" w:hint="eastAsia"/>
                <w:kern w:val="0"/>
                <w:sz w:val="18"/>
                <w:szCs w:val="18"/>
              </w:rPr>
              <w:t>スケジュール</w:t>
            </w:r>
          </w:p>
          <w:p w14:paraId="5DDAA8AB" w14:textId="072810CB" w:rsidR="007B75FC" w:rsidRPr="00AA2F0F" w:rsidRDefault="007B75FC" w:rsidP="007B75FC">
            <w:pPr>
              <w:spacing w:line="280" w:lineRule="exact"/>
              <w:jc w:val="left"/>
              <w:rPr>
                <w:rFonts w:ascii="Meiryo UI" w:eastAsia="Meiryo UI" w:hAnsi="Meiryo UI" w:cs="Meiryo UI"/>
                <w:kern w:val="0"/>
                <w:sz w:val="18"/>
                <w:szCs w:val="18"/>
              </w:rPr>
            </w:pPr>
            <w:r w:rsidRPr="00AA2F0F">
              <w:rPr>
                <w:rFonts w:ascii="Meiryo UI" w:eastAsia="Meiryo UI" w:hAnsi="Meiryo UI" w:cs="Meiryo UI" w:hint="eastAsia"/>
                <w:kern w:val="0"/>
                <w:sz w:val="18"/>
                <w:szCs w:val="18"/>
              </w:rPr>
              <w:t>（</w:t>
            </w:r>
            <w:r>
              <w:rPr>
                <w:rFonts w:ascii="Meiryo UI" w:eastAsia="Meiryo UI" w:hAnsi="Meiryo UI" w:cs="Meiryo UI" w:hint="eastAsia"/>
                <w:kern w:val="0"/>
                <w:sz w:val="18"/>
                <w:szCs w:val="18"/>
              </w:rPr>
              <w:t>２</w:t>
            </w:r>
            <w:r w:rsidRPr="00AA2F0F">
              <w:rPr>
                <w:rFonts w:ascii="Meiryo UI" w:eastAsia="Meiryo UI" w:hAnsi="Meiryo UI" w:cs="Meiryo UI" w:hint="eastAsia"/>
                <w:kern w:val="0"/>
                <w:sz w:val="18"/>
                <w:szCs w:val="18"/>
              </w:rPr>
              <w:t>０）</w:t>
            </w:r>
          </w:p>
        </w:tc>
        <w:tc>
          <w:tcPr>
            <w:tcW w:w="6405" w:type="dxa"/>
            <w:shd w:val="clear" w:color="auto" w:fill="auto"/>
            <w:vAlign w:val="center"/>
          </w:tcPr>
          <w:p w14:paraId="28859F8F" w14:textId="0691757F" w:rsidR="007B75FC" w:rsidRPr="00AA2F0F" w:rsidRDefault="007B75FC"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実証実験のスケジュールについて、幕張新都心版MaaSの開発や関係者との連携・調整、住民説明などを含め、提案された内容を着実に実行するためのものとなっているか。</w:t>
            </w:r>
          </w:p>
        </w:tc>
        <w:tc>
          <w:tcPr>
            <w:tcW w:w="7156" w:type="dxa"/>
          </w:tcPr>
          <w:p w14:paraId="36FA6CF3"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C3446A" w14:paraId="0342D6D9" w14:textId="77777777" w:rsidTr="00864427">
        <w:trPr>
          <w:trHeight w:val="629"/>
        </w:trPr>
        <w:tc>
          <w:tcPr>
            <w:tcW w:w="454" w:type="dxa"/>
            <w:vMerge/>
            <w:shd w:val="clear" w:color="auto" w:fill="auto"/>
          </w:tcPr>
          <w:p w14:paraId="05A34ED4" w14:textId="77777777" w:rsidR="007B75FC" w:rsidRPr="00AA2F0F" w:rsidRDefault="007B75FC" w:rsidP="007B75FC">
            <w:pPr>
              <w:spacing w:line="280" w:lineRule="exact"/>
              <w:rPr>
                <w:rFonts w:ascii="Meiryo UI" w:eastAsia="Meiryo UI" w:hAnsi="Meiryo UI" w:cs="Meiryo UI"/>
                <w:sz w:val="18"/>
                <w:szCs w:val="18"/>
              </w:rPr>
            </w:pPr>
          </w:p>
        </w:tc>
        <w:tc>
          <w:tcPr>
            <w:tcW w:w="1323" w:type="dxa"/>
            <w:vMerge/>
            <w:shd w:val="clear" w:color="auto" w:fill="auto"/>
          </w:tcPr>
          <w:p w14:paraId="6513BDC8" w14:textId="77777777" w:rsidR="007B75FC" w:rsidRPr="00AA2F0F" w:rsidRDefault="007B75FC" w:rsidP="007B75FC">
            <w:pPr>
              <w:spacing w:line="280" w:lineRule="exact"/>
              <w:jc w:val="left"/>
              <w:rPr>
                <w:rFonts w:ascii="Meiryo UI" w:eastAsia="Meiryo UI" w:hAnsi="Meiryo UI" w:cs="Meiryo UI"/>
                <w:kern w:val="0"/>
                <w:sz w:val="18"/>
                <w:szCs w:val="18"/>
              </w:rPr>
            </w:pPr>
          </w:p>
        </w:tc>
        <w:tc>
          <w:tcPr>
            <w:tcW w:w="6405" w:type="dxa"/>
            <w:shd w:val="clear" w:color="auto" w:fill="auto"/>
            <w:vAlign w:val="center"/>
          </w:tcPr>
          <w:p w14:paraId="41648649" w14:textId="7DFF7FD5" w:rsidR="007B75FC" w:rsidRPr="00AA2F0F" w:rsidRDefault="007B75FC"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社会実装のスケジュールについて、幕張豊砂駅開業やサービス機能等の拡張を踏まえたものとなっているか。</w:t>
            </w:r>
          </w:p>
        </w:tc>
        <w:tc>
          <w:tcPr>
            <w:tcW w:w="7156" w:type="dxa"/>
          </w:tcPr>
          <w:p w14:paraId="4880762F"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1A57DE" w14:paraId="1047165C" w14:textId="6967D3B6" w:rsidTr="00864427">
        <w:trPr>
          <w:trHeight w:val="629"/>
        </w:trPr>
        <w:tc>
          <w:tcPr>
            <w:tcW w:w="454" w:type="dxa"/>
            <w:vMerge w:val="restart"/>
            <w:shd w:val="clear" w:color="auto" w:fill="auto"/>
          </w:tcPr>
          <w:p w14:paraId="22C997D6" w14:textId="77777777" w:rsidR="007B75FC" w:rsidRPr="00AA2F0F" w:rsidRDefault="007B75FC" w:rsidP="007B75FC">
            <w:pPr>
              <w:spacing w:line="280" w:lineRule="exact"/>
              <w:rPr>
                <w:rFonts w:ascii="Meiryo UI" w:eastAsia="Meiryo UI" w:hAnsi="Meiryo UI" w:cs="Meiryo UI"/>
                <w:sz w:val="18"/>
                <w:szCs w:val="18"/>
              </w:rPr>
            </w:pPr>
            <w:r w:rsidRPr="00AA2F0F">
              <w:rPr>
                <w:rFonts w:ascii="Meiryo UI" w:eastAsia="Meiryo UI" w:hAnsi="Meiryo UI" w:cs="Meiryo UI" w:hint="eastAsia"/>
                <w:sz w:val="18"/>
                <w:szCs w:val="18"/>
              </w:rPr>
              <w:lastRenderedPageBreak/>
              <w:t>５</w:t>
            </w:r>
          </w:p>
        </w:tc>
        <w:tc>
          <w:tcPr>
            <w:tcW w:w="1323" w:type="dxa"/>
            <w:vMerge w:val="restart"/>
            <w:shd w:val="clear" w:color="auto" w:fill="auto"/>
          </w:tcPr>
          <w:p w14:paraId="2AD2B580" w14:textId="77777777" w:rsidR="007B75FC" w:rsidRPr="00AA2F0F" w:rsidRDefault="007B75FC" w:rsidP="007B75FC">
            <w:pPr>
              <w:spacing w:line="280" w:lineRule="exact"/>
              <w:jc w:val="left"/>
              <w:rPr>
                <w:rFonts w:ascii="Meiryo UI" w:eastAsia="Meiryo UI" w:hAnsi="Meiryo UI" w:cs="Meiryo UI"/>
                <w:kern w:val="0"/>
                <w:sz w:val="18"/>
                <w:szCs w:val="18"/>
              </w:rPr>
            </w:pPr>
            <w:r w:rsidRPr="00AA2F0F">
              <w:rPr>
                <w:rFonts w:ascii="Meiryo UI" w:eastAsia="Meiryo UI" w:hAnsi="Meiryo UI" w:cs="Meiryo UI" w:hint="eastAsia"/>
                <w:kern w:val="0"/>
                <w:sz w:val="18"/>
                <w:szCs w:val="18"/>
              </w:rPr>
              <w:t>独自提案</w:t>
            </w:r>
          </w:p>
          <w:p w14:paraId="7089B149" w14:textId="77777777" w:rsidR="007B75FC" w:rsidRPr="00AA2F0F" w:rsidRDefault="007B75FC" w:rsidP="007B75FC">
            <w:pPr>
              <w:spacing w:line="280" w:lineRule="exact"/>
              <w:jc w:val="left"/>
              <w:rPr>
                <w:rFonts w:ascii="Meiryo UI" w:eastAsia="Meiryo UI" w:hAnsi="Meiryo UI" w:cs="Meiryo UI"/>
                <w:kern w:val="0"/>
                <w:sz w:val="18"/>
                <w:szCs w:val="18"/>
              </w:rPr>
            </w:pPr>
            <w:r w:rsidRPr="00AA2F0F">
              <w:rPr>
                <w:rFonts w:ascii="Meiryo UI" w:eastAsia="Meiryo UI" w:hAnsi="Meiryo UI" w:cs="Meiryo UI" w:hint="eastAsia"/>
                <w:kern w:val="0"/>
                <w:sz w:val="18"/>
                <w:szCs w:val="18"/>
              </w:rPr>
              <w:t>（２０）</w:t>
            </w:r>
          </w:p>
        </w:tc>
        <w:tc>
          <w:tcPr>
            <w:tcW w:w="6405" w:type="dxa"/>
            <w:shd w:val="clear" w:color="auto" w:fill="auto"/>
            <w:vAlign w:val="center"/>
          </w:tcPr>
          <w:p w14:paraId="6D6329CA" w14:textId="5EF7010A" w:rsidR="007B75FC" w:rsidRPr="00AA2F0F" w:rsidRDefault="007B75FC" w:rsidP="007B75FC">
            <w:pPr>
              <w:spacing w:line="280" w:lineRule="exact"/>
              <w:rPr>
                <w:rFonts w:ascii="Meiryo UI" w:eastAsia="Meiryo UI" w:hAnsi="Meiryo UI" w:cs="Meiryo UI"/>
                <w:color w:val="000000"/>
                <w:sz w:val="18"/>
                <w:szCs w:val="18"/>
              </w:rPr>
            </w:pPr>
            <w:r w:rsidRPr="00AA2F0F">
              <w:rPr>
                <w:rFonts w:ascii="Meiryo UI" w:eastAsia="Meiryo UI" w:hAnsi="Meiryo UI" w:cs="Meiryo UI" w:hint="eastAsia"/>
                <w:color w:val="000000"/>
                <w:sz w:val="18"/>
                <w:szCs w:val="18"/>
              </w:rPr>
              <w:t>幕張新都心版M</w:t>
            </w:r>
            <w:r w:rsidRPr="00AA2F0F">
              <w:rPr>
                <w:rFonts w:ascii="Meiryo UI" w:eastAsia="Meiryo UI" w:hAnsi="Meiryo UI" w:cs="Meiryo UI"/>
                <w:color w:val="000000"/>
                <w:sz w:val="18"/>
                <w:szCs w:val="18"/>
              </w:rPr>
              <w:t>aaS</w:t>
            </w:r>
            <w:r w:rsidRPr="00AA2F0F">
              <w:rPr>
                <w:rFonts w:ascii="Meiryo UI" w:eastAsia="Meiryo UI" w:hAnsi="Meiryo UI" w:cs="Meiryo UI" w:hint="eastAsia"/>
                <w:color w:val="000000"/>
                <w:sz w:val="18"/>
                <w:szCs w:val="18"/>
              </w:rPr>
              <w:t>の魅力を向上し、多くの住民や来訪者などから</w:t>
            </w:r>
            <w:r w:rsidR="00F46CF0">
              <w:rPr>
                <w:rFonts w:ascii="Meiryo UI" w:eastAsia="Meiryo UI" w:hAnsi="Meiryo UI" w:cs="Meiryo UI" w:hint="eastAsia"/>
                <w:color w:val="000000"/>
                <w:sz w:val="18"/>
                <w:szCs w:val="18"/>
              </w:rPr>
              <w:t>利</w:t>
            </w:r>
            <w:r w:rsidRPr="00AA2F0F">
              <w:rPr>
                <w:rFonts w:ascii="Meiryo UI" w:eastAsia="Meiryo UI" w:hAnsi="Meiryo UI" w:cs="Meiryo UI" w:hint="eastAsia"/>
                <w:color w:val="000000"/>
                <w:sz w:val="18"/>
                <w:szCs w:val="18"/>
              </w:rPr>
              <w:t>用いただくための提案内容（拡張時に展開する内容を含む）となっているか。</w:t>
            </w:r>
          </w:p>
        </w:tc>
        <w:tc>
          <w:tcPr>
            <w:tcW w:w="7156" w:type="dxa"/>
          </w:tcPr>
          <w:p w14:paraId="4F31E022"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1A57DE" w14:paraId="653ED080" w14:textId="11ADCA85" w:rsidTr="00864427">
        <w:trPr>
          <w:trHeight w:val="629"/>
        </w:trPr>
        <w:tc>
          <w:tcPr>
            <w:tcW w:w="454" w:type="dxa"/>
            <w:vMerge/>
            <w:shd w:val="clear" w:color="auto" w:fill="auto"/>
          </w:tcPr>
          <w:p w14:paraId="12317129" w14:textId="77777777" w:rsidR="007B75FC" w:rsidRPr="00AA2F0F" w:rsidRDefault="007B75FC" w:rsidP="007B75FC">
            <w:pPr>
              <w:spacing w:line="280" w:lineRule="exact"/>
              <w:rPr>
                <w:rFonts w:ascii="Meiryo UI" w:eastAsia="Meiryo UI" w:hAnsi="Meiryo UI" w:cs="Meiryo UI"/>
                <w:sz w:val="18"/>
                <w:szCs w:val="18"/>
              </w:rPr>
            </w:pPr>
          </w:p>
        </w:tc>
        <w:tc>
          <w:tcPr>
            <w:tcW w:w="1323" w:type="dxa"/>
            <w:vMerge/>
            <w:shd w:val="clear" w:color="auto" w:fill="auto"/>
          </w:tcPr>
          <w:p w14:paraId="0DCEEC0B" w14:textId="77777777" w:rsidR="007B75FC" w:rsidRPr="00AA2F0F" w:rsidRDefault="007B75FC" w:rsidP="007B75FC">
            <w:pPr>
              <w:spacing w:line="280" w:lineRule="exact"/>
              <w:jc w:val="left"/>
              <w:rPr>
                <w:rFonts w:ascii="Meiryo UI" w:eastAsia="Meiryo UI" w:hAnsi="Meiryo UI" w:cs="Meiryo UI"/>
                <w:kern w:val="0"/>
                <w:sz w:val="18"/>
                <w:szCs w:val="18"/>
              </w:rPr>
            </w:pPr>
          </w:p>
        </w:tc>
        <w:tc>
          <w:tcPr>
            <w:tcW w:w="6405" w:type="dxa"/>
            <w:shd w:val="clear" w:color="auto" w:fill="auto"/>
            <w:vAlign w:val="center"/>
          </w:tcPr>
          <w:p w14:paraId="3FF997BC" w14:textId="4D92CDFA" w:rsidR="007B75FC" w:rsidRPr="00AA2F0F" w:rsidRDefault="007B75FC" w:rsidP="007B75FC">
            <w:pPr>
              <w:spacing w:line="280" w:lineRule="exact"/>
              <w:rPr>
                <w:rFonts w:ascii="Meiryo UI" w:eastAsia="Meiryo UI" w:hAnsi="Meiryo UI" w:cs="Meiryo UI"/>
                <w:color w:val="000000"/>
                <w:sz w:val="18"/>
                <w:szCs w:val="18"/>
              </w:rPr>
            </w:pPr>
            <w:r w:rsidRPr="00AA2F0F">
              <w:rPr>
                <w:rFonts w:ascii="Meiryo UI" w:eastAsia="Meiryo UI" w:hAnsi="Meiryo UI" w:cs="Meiryo UI" w:hint="eastAsia"/>
                <w:color w:val="000000"/>
                <w:sz w:val="18"/>
                <w:szCs w:val="18"/>
              </w:rPr>
              <w:t>提案された内容について、</w:t>
            </w:r>
            <w:r w:rsidR="00960504">
              <w:rPr>
                <w:rFonts w:ascii="Meiryo UI" w:eastAsia="Meiryo UI" w:hAnsi="Meiryo UI" w:cs="Meiryo UI" w:hint="eastAsia"/>
                <w:color w:val="000000"/>
                <w:sz w:val="18"/>
                <w:szCs w:val="18"/>
              </w:rPr>
              <w:t>関係者（店舗、商業施設、交通事業者など）</w:t>
            </w:r>
            <w:r w:rsidRPr="00AA2F0F">
              <w:rPr>
                <w:rFonts w:ascii="Meiryo UI" w:eastAsia="Meiryo UI" w:hAnsi="Meiryo UI" w:cs="Meiryo UI" w:hint="eastAsia"/>
                <w:color w:val="000000"/>
                <w:sz w:val="18"/>
                <w:szCs w:val="18"/>
              </w:rPr>
              <w:t>の協力内容が得られるものとなっているか。（実施内容が実現性のあるものとなっているか。）</w:t>
            </w:r>
          </w:p>
        </w:tc>
        <w:tc>
          <w:tcPr>
            <w:tcW w:w="7156" w:type="dxa"/>
          </w:tcPr>
          <w:p w14:paraId="533EFBB3"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7B75FC" w:rsidRPr="001A57DE" w14:paraId="4513D260" w14:textId="717E10AA" w:rsidTr="00864427">
        <w:trPr>
          <w:trHeight w:val="629"/>
        </w:trPr>
        <w:tc>
          <w:tcPr>
            <w:tcW w:w="454" w:type="dxa"/>
            <w:vMerge w:val="restart"/>
            <w:shd w:val="clear" w:color="auto" w:fill="auto"/>
          </w:tcPr>
          <w:p w14:paraId="35D1AA19" w14:textId="77777777" w:rsidR="007B75FC" w:rsidRPr="00AA2F0F" w:rsidRDefault="007B75FC" w:rsidP="007B75FC">
            <w:pPr>
              <w:spacing w:line="280" w:lineRule="exact"/>
              <w:rPr>
                <w:rFonts w:ascii="Meiryo UI" w:eastAsia="Meiryo UI" w:hAnsi="Meiryo UI" w:cs="Meiryo UI"/>
                <w:sz w:val="18"/>
                <w:szCs w:val="18"/>
              </w:rPr>
            </w:pPr>
            <w:r w:rsidRPr="00AA2F0F">
              <w:rPr>
                <w:rFonts w:ascii="Meiryo UI" w:eastAsia="Meiryo UI" w:hAnsi="Meiryo UI" w:cs="Meiryo UI" w:hint="eastAsia"/>
                <w:sz w:val="18"/>
                <w:szCs w:val="18"/>
              </w:rPr>
              <w:t>６</w:t>
            </w:r>
          </w:p>
        </w:tc>
        <w:tc>
          <w:tcPr>
            <w:tcW w:w="1323" w:type="dxa"/>
            <w:vMerge w:val="restart"/>
            <w:shd w:val="clear" w:color="auto" w:fill="auto"/>
          </w:tcPr>
          <w:p w14:paraId="47F66C45" w14:textId="3DBBA4F1" w:rsidR="007B75FC" w:rsidRPr="00AA2F0F" w:rsidRDefault="007B75FC" w:rsidP="007B75FC">
            <w:pPr>
              <w:spacing w:line="280" w:lineRule="exact"/>
              <w:jc w:val="left"/>
              <w:rPr>
                <w:rFonts w:ascii="Meiryo UI" w:eastAsia="Meiryo UI" w:hAnsi="Meiryo UI" w:cs="Meiryo UI"/>
                <w:kern w:val="0"/>
                <w:sz w:val="18"/>
                <w:szCs w:val="18"/>
              </w:rPr>
            </w:pPr>
            <w:r w:rsidRPr="00AA2F0F">
              <w:rPr>
                <w:rFonts w:ascii="Meiryo UI" w:eastAsia="Meiryo UI" w:hAnsi="Meiryo UI" w:cs="Meiryo UI" w:hint="eastAsia"/>
                <w:kern w:val="0"/>
                <w:sz w:val="18"/>
                <w:szCs w:val="18"/>
              </w:rPr>
              <w:t>結果検証・今後の展望</w:t>
            </w:r>
          </w:p>
          <w:p w14:paraId="53A46D5B" w14:textId="7D0700BA" w:rsidR="007B75FC" w:rsidRPr="00AA2F0F" w:rsidRDefault="007B75FC" w:rsidP="007B75FC">
            <w:pPr>
              <w:spacing w:line="280" w:lineRule="exact"/>
              <w:jc w:val="left"/>
              <w:rPr>
                <w:rFonts w:ascii="Meiryo UI" w:eastAsia="Meiryo UI" w:hAnsi="Meiryo UI" w:cs="Meiryo UI"/>
                <w:kern w:val="0"/>
                <w:sz w:val="18"/>
                <w:szCs w:val="18"/>
              </w:rPr>
            </w:pPr>
            <w:r w:rsidRPr="00AA2F0F">
              <w:rPr>
                <w:rFonts w:ascii="Meiryo UI" w:eastAsia="Meiryo UI" w:hAnsi="Meiryo UI" w:cs="Meiryo UI" w:hint="eastAsia"/>
                <w:kern w:val="0"/>
                <w:sz w:val="18"/>
                <w:szCs w:val="18"/>
              </w:rPr>
              <w:t>（</w:t>
            </w:r>
            <w:r>
              <w:rPr>
                <w:rFonts w:ascii="Meiryo UI" w:eastAsia="Meiryo UI" w:hAnsi="Meiryo UI" w:cs="Meiryo UI" w:hint="eastAsia"/>
                <w:kern w:val="0"/>
                <w:sz w:val="18"/>
                <w:szCs w:val="18"/>
              </w:rPr>
              <w:t>４５</w:t>
            </w:r>
            <w:r w:rsidRPr="00AA2F0F">
              <w:rPr>
                <w:rFonts w:ascii="Meiryo UI" w:eastAsia="Meiryo UI" w:hAnsi="Meiryo UI" w:cs="Meiryo UI" w:hint="eastAsia"/>
                <w:kern w:val="0"/>
                <w:sz w:val="18"/>
                <w:szCs w:val="18"/>
              </w:rPr>
              <w:t>）</w:t>
            </w:r>
          </w:p>
        </w:tc>
        <w:tc>
          <w:tcPr>
            <w:tcW w:w="6405" w:type="dxa"/>
            <w:shd w:val="clear" w:color="auto" w:fill="auto"/>
            <w:vAlign w:val="center"/>
          </w:tcPr>
          <w:p w14:paraId="6604112D" w14:textId="49E6CF23" w:rsidR="007B75FC" w:rsidRPr="00AA2F0F" w:rsidRDefault="004C00B0" w:rsidP="007B75FC">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提案された評価指標は幕張新都心の回遊性向上や地域の交通課題解決等への効果を確認することができる内容となっているか。</w:t>
            </w:r>
          </w:p>
        </w:tc>
        <w:tc>
          <w:tcPr>
            <w:tcW w:w="7156" w:type="dxa"/>
          </w:tcPr>
          <w:p w14:paraId="0C523895" w14:textId="77777777" w:rsidR="007B75FC" w:rsidRPr="008C329B" w:rsidRDefault="007B75FC" w:rsidP="007B75FC">
            <w:pPr>
              <w:spacing w:line="280" w:lineRule="exact"/>
              <w:rPr>
                <w:rFonts w:ascii="Meiryo UI" w:eastAsia="Meiryo UI" w:hAnsi="Meiryo UI" w:cs="Meiryo UI"/>
                <w:color w:val="000000"/>
                <w:sz w:val="18"/>
                <w:szCs w:val="18"/>
                <w:highlight w:val="lightGray"/>
              </w:rPr>
            </w:pPr>
          </w:p>
        </w:tc>
      </w:tr>
      <w:tr w:rsidR="004C00B0" w:rsidRPr="001A57DE" w14:paraId="2C2EC848" w14:textId="77777777" w:rsidTr="00864427">
        <w:trPr>
          <w:trHeight w:val="629"/>
        </w:trPr>
        <w:tc>
          <w:tcPr>
            <w:tcW w:w="454" w:type="dxa"/>
            <w:vMerge/>
            <w:shd w:val="clear" w:color="auto" w:fill="auto"/>
          </w:tcPr>
          <w:p w14:paraId="67318685" w14:textId="77777777" w:rsidR="004C00B0" w:rsidRPr="00AA2F0F" w:rsidRDefault="004C00B0" w:rsidP="004C00B0">
            <w:pPr>
              <w:spacing w:line="280" w:lineRule="exact"/>
              <w:rPr>
                <w:rFonts w:ascii="Meiryo UI" w:eastAsia="Meiryo UI" w:hAnsi="Meiryo UI" w:cs="Meiryo UI"/>
                <w:sz w:val="18"/>
                <w:szCs w:val="18"/>
              </w:rPr>
            </w:pPr>
          </w:p>
        </w:tc>
        <w:tc>
          <w:tcPr>
            <w:tcW w:w="1323" w:type="dxa"/>
            <w:vMerge/>
            <w:shd w:val="clear" w:color="auto" w:fill="auto"/>
          </w:tcPr>
          <w:p w14:paraId="72028729" w14:textId="77777777" w:rsidR="004C00B0" w:rsidRPr="00AA2F0F" w:rsidRDefault="004C00B0" w:rsidP="004C00B0">
            <w:pPr>
              <w:spacing w:line="280" w:lineRule="exact"/>
              <w:jc w:val="left"/>
              <w:rPr>
                <w:rFonts w:ascii="Meiryo UI" w:eastAsia="Meiryo UI" w:hAnsi="Meiryo UI" w:cs="Meiryo UI"/>
                <w:kern w:val="0"/>
                <w:sz w:val="18"/>
                <w:szCs w:val="18"/>
              </w:rPr>
            </w:pPr>
          </w:p>
        </w:tc>
        <w:tc>
          <w:tcPr>
            <w:tcW w:w="6405" w:type="dxa"/>
            <w:shd w:val="clear" w:color="auto" w:fill="auto"/>
            <w:vAlign w:val="center"/>
          </w:tcPr>
          <w:p w14:paraId="660830D8" w14:textId="0C9A588D" w:rsidR="004C00B0" w:rsidRPr="00AA2F0F" w:rsidRDefault="004C00B0" w:rsidP="004C00B0">
            <w:pPr>
              <w:spacing w:line="280" w:lineRule="exact"/>
              <w:rPr>
                <w:rFonts w:ascii="Meiryo UI" w:eastAsia="Meiryo UI" w:hAnsi="Meiryo UI" w:cs="Meiryo UI"/>
                <w:color w:val="000000"/>
                <w:sz w:val="18"/>
                <w:szCs w:val="18"/>
              </w:rPr>
            </w:pPr>
            <w:r w:rsidRPr="003509BA">
              <w:rPr>
                <w:rFonts w:ascii="Meiryo UI" w:eastAsia="Meiryo UI" w:hAnsi="Meiryo UI" w:cs="Meiryo UI" w:hint="eastAsia"/>
                <w:sz w:val="18"/>
                <w:szCs w:val="18"/>
              </w:rPr>
              <w:t>実証実験から社会実装、その後のサービス機能等の拡張など、今後の展望についてロードマップが示されているか。</w:t>
            </w:r>
          </w:p>
        </w:tc>
        <w:tc>
          <w:tcPr>
            <w:tcW w:w="7156" w:type="dxa"/>
          </w:tcPr>
          <w:p w14:paraId="6346BF89" w14:textId="77777777" w:rsidR="004C00B0" w:rsidRPr="008C329B" w:rsidRDefault="004C00B0" w:rsidP="004C00B0">
            <w:pPr>
              <w:spacing w:line="280" w:lineRule="exact"/>
              <w:rPr>
                <w:rFonts w:ascii="Meiryo UI" w:eastAsia="Meiryo UI" w:hAnsi="Meiryo UI" w:cs="Meiryo UI"/>
                <w:color w:val="000000"/>
                <w:sz w:val="18"/>
                <w:szCs w:val="18"/>
                <w:highlight w:val="lightGray"/>
              </w:rPr>
            </w:pPr>
          </w:p>
        </w:tc>
      </w:tr>
      <w:tr w:rsidR="004C00B0" w:rsidRPr="001A57DE" w14:paraId="6B867428" w14:textId="77777777" w:rsidTr="00B269E2">
        <w:trPr>
          <w:trHeight w:val="629"/>
        </w:trPr>
        <w:tc>
          <w:tcPr>
            <w:tcW w:w="454" w:type="dxa"/>
            <w:vMerge/>
            <w:shd w:val="clear" w:color="auto" w:fill="auto"/>
          </w:tcPr>
          <w:p w14:paraId="276BC6CD" w14:textId="77777777" w:rsidR="004C00B0" w:rsidRPr="00AA2F0F" w:rsidRDefault="004C00B0" w:rsidP="004C00B0">
            <w:pPr>
              <w:spacing w:line="280" w:lineRule="exact"/>
              <w:rPr>
                <w:rFonts w:ascii="Meiryo UI" w:eastAsia="Meiryo UI" w:hAnsi="Meiryo UI" w:cs="Meiryo UI"/>
                <w:sz w:val="18"/>
                <w:szCs w:val="18"/>
              </w:rPr>
            </w:pPr>
          </w:p>
        </w:tc>
        <w:tc>
          <w:tcPr>
            <w:tcW w:w="1323" w:type="dxa"/>
            <w:vMerge/>
            <w:shd w:val="clear" w:color="auto" w:fill="auto"/>
          </w:tcPr>
          <w:p w14:paraId="6CB67286" w14:textId="77777777" w:rsidR="004C00B0" w:rsidRPr="00AA2F0F" w:rsidRDefault="004C00B0" w:rsidP="004C00B0">
            <w:pPr>
              <w:spacing w:line="280" w:lineRule="exact"/>
              <w:jc w:val="left"/>
              <w:rPr>
                <w:rFonts w:ascii="Meiryo UI" w:eastAsia="Meiryo UI" w:hAnsi="Meiryo UI" w:cs="Meiryo UI"/>
                <w:kern w:val="0"/>
                <w:sz w:val="18"/>
                <w:szCs w:val="18"/>
              </w:rPr>
            </w:pPr>
          </w:p>
        </w:tc>
        <w:tc>
          <w:tcPr>
            <w:tcW w:w="6405" w:type="dxa"/>
            <w:shd w:val="clear" w:color="auto" w:fill="auto"/>
            <w:vAlign w:val="center"/>
          </w:tcPr>
          <w:p w14:paraId="2E547D89" w14:textId="4BFF94BC" w:rsidR="004C00B0" w:rsidRPr="005D3185" w:rsidRDefault="004C00B0" w:rsidP="004C00B0">
            <w:pPr>
              <w:spacing w:line="280" w:lineRule="exact"/>
              <w:rPr>
                <w:rFonts w:ascii="Meiryo UI" w:eastAsia="Meiryo UI" w:hAnsi="Meiryo UI" w:cs="Meiryo UI"/>
                <w:color w:val="000000"/>
                <w:sz w:val="18"/>
                <w:szCs w:val="20"/>
              </w:rPr>
            </w:pPr>
            <w:r w:rsidRPr="003509BA">
              <w:rPr>
                <w:rFonts w:ascii="Meiryo UI" w:eastAsia="Meiryo UI" w:hAnsi="Meiryo UI" w:cs="Meiryo UI" w:hint="eastAsia"/>
                <w:sz w:val="18"/>
                <w:szCs w:val="18"/>
              </w:rPr>
              <w:t>予算計画書に具体的な内容が記載されており、将来的な持続可能性が見通せる内容となっているか。</w:t>
            </w:r>
          </w:p>
        </w:tc>
        <w:tc>
          <w:tcPr>
            <w:tcW w:w="7156" w:type="dxa"/>
          </w:tcPr>
          <w:p w14:paraId="7A60B82C" w14:textId="77777777" w:rsidR="004C00B0" w:rsidRPr="008C329B" w:rsidRDefault="004C00B0" w:rsidP="004C00B0">
            <w:pPr>
              <w:spacing w:line="280" w:lineRule="exact"/>
              <w:rPr>
                <w:rFonts w:ascii="Meiryo UI" w:eastAsia="Meiryo UI" w:hAnsi="Meiryo UI" w:cs="Meiryo UI"/>
                <w:color w:val="000000"/>
                <w:sz w:val="18"/>
                <w:szCs w:val="18"/>
                <w:highlight w:val="lightGray"/>
              </w:rPr>
            </w:pPr>
          </w:p>
        </w:tc>
      </w:tr>
    </w:tbl>
    <w:p w14:paraId="348265F4" w14:textId="77777777" w:rsidR="008C1D03" w:rsidRPr="005711C2" w:rsidRDefault="008C1D03" w:rsidP="00FD769D"/>
    <w:sectPr w:rsidR="008C1D03" w:rsidRPr="005711C2" w:rsidSect="00FD769D">
      <w:headerReference w:type="default" r:id="rId6"/>
      <w:footerReference w:type="default" r:id="rId7"/>
      <w:pgSz w:w="16838" w:h="11906" w:orient="landscape" w:code="9"/>
      <w:pgMar w:top="1077" w:right="851" w:bottom="851" w:left="709"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3410" w14:textId="77777777" w:rsidR="00911FB4" w:rsidRDefault="00911FB4" w:rsidP="00911FB4">
      <w:r>
        <w:separator/>
      </w:r>
    </w:p>
  </w:endnote>
  <w:endnote w:type="continuationSeparator" w:id="0">
    <w:p w14:paraId="76BD2034" w14:textId="77777777"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8C13" w14:textId="77777777" w:rsidR="00401490" w:rsidRDefault="00401490" w:rsidP="004014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C8107" w14:textId="77777777" w:rsidR="00911FB4" w:rsidRDefault="00911FB4" w:rsidP="00911FB4">
      <w:r>
        <w:separator/>
      </w:r>
    </w:p>
  </w:footnote>
  <w:footnote w:type="continuationSeparator" w:id="0">
    <w:p w14:paraId="0A7ED85E" w14:textId="77777777"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261E" w14:textId="7F9F5951" w:rsidR="005968B4" w:rsidRDefault="00EA4C76" w:rsidP="005968B4">
    <w:r>
      <w:rPr>
        <w:rFonts w:hint="eastAsia"/>
      </w:rPr>
      <w:t>様式第</w:t>
    </w:r>
    <w:r w:rsidR="002F43D3">
      <w:rPr>
        <w:rFonts w:hint="eastAsia"/>
      </w:rPr>
      <w:t>４</w:t>
    </w:r>
    <w:r w:rsidR="005968B4">
      <w:rPr>
        <w:rFonts w:hint="eastAsia"/>
      </w:rPr>
      <w:t>号</w:t>
    </w:r>
  </w:p>
  <w:p w14:paraId="580E22B1" w14:textId="77777777" w:rsidR="0053263C" w:rsidRDefault="0053263C" w:rsidP="0053263C">
    <w:pPr>
      <w:jc w:val="center"/>
      <w:rPr>
        <w:sz w:val="28"/>
      </w:rPr>
    </w:pPr>
    <w:r>
      <w:rPr>
        <w:rFonts w:hint="eastAsia"/>
        <w:sz w:val="28"/>
      </w:rPr>
      <w:t>企画提案概要書</w:t>
    </w:r>
  </w:p>
  <w:p w14:paraId="3155B951" w14:textId="77777777" w:rsidR="00573793" w:rsidRDefault="00573793" w:rsidP="0053263C">
    <w:pPr>
      <w:jc w:val="center"/>
      <w:rPr>
        <w:sz w:val="28"/>
      </w:rPr>
    </w:pPr>
  </w:p>
  <w:p w14:paraId="40B32A2C" w14:textId="77777777" w:rsidR="0053263C" w:rsidRPr="0053263C" w:rsidRDefault="0053263C" w:rsidP="003C2BF9">
    <w:pPr>
      <w:tabs>
        <w:tab w:val="left" w:pos="9375"/>
      </w:tabs>
      <w:jc w:val="left"/>
      <w:rPr>
        <w:u w:val="single"/>
      </w:rPr>
    </w:pPr>
    <w:r>
      <w:tab/>
    </w:r>
    <w:r>
      <w:rPr>
        <w:rFonts w:hint="eastAsia"/>
        <w:szCs w:val="21"/>
        <w:u w:val="single"/>
      </w:rPr>
      <w:t xml:space="preserve">提案事業者名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3"/>
    <w:rsid w:val="000007E2"/>
    <w:rsid w:val="00003A14"/>
    <w:rsid w:val="00003D42"/>
    <w:rsid w:val="00003DC7"/>
    <w:rsid w:val="0000536A"/>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378B"/>
    <w:rsid w:val="000D70D7"/>
    <w:rsid w:val="000D711C"/>
    <w:rsid w:val="000D7922"/>
    <w:rsid w:val="000E14D9"/>
    <w:rsid w:val="000E1968"/>
    <w:rsid w:val="000E3086"/>
    <w:rsid w:val="000E400F"/>
    <w:rsid w:val="000E4809"/>
    <w:rsid w:val="000F4D30"/>
    <w:rsid w:val="000F5EFD"/>
    <w:rsid w:val="000F7DAC"/>
    <w:rsid w:val="0011118D"/>
    <w:rsid w:val="00111354"/>
    <w:rsid w:val="001133A0"/>
    <w:rsid w:val="00113EC3"/>
    <w:rsid w:val="00116F13"/>
    <w:rsid w:val="00123FA3"/>
    <w:rsid w:val="0012528C"/>
    <w:rsid w:val="0013075E"/>
    <w:rsid w:val="001329F0"/>
    <w:rsid w:val="00134205"/>
    <w:rsid w:val="001361C5"/>
    <w:rsid w:val="00137869"/>
    <w:rsid w:val="001427D0"/>
    <w:rsid w:val="001429DA"/>
    <w:rsid w:val="001441FD"/>
    <w:rsid w:val="00144D5A"/>
    <w:rsid w:val="00145074"/>
    <w:rsid w:val="00145748"/>
    <w:rsid w:val="0015159D"/>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5505"/>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2B0B"/>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B19"/>
    <w:rsid w:val="002D2A96"/>
    <w:rsid w:val="002D51C5"/>
    <w:rsid w:val="002D68BF"/>
    <w:rsid w:val="002E198B"/>
    <w:rsid w:val="002E310C"/>
    <w:rsid w:val="002E3A07"/>
    <w:rsid w:val="002E62FD"/>
    <w:rsid w:val="002F3387"/>
    <w:rsid w:val="002F43D3"/>
    <w:rsid w:val="002F4677"/>
    <w:rsid w:val="002F55C9"/>
    <w:rsid w:val="002F635A"/>
    <w:rsid w:val="0030063F"/>
    <w:rsid w:val="0031560C"/>
    <w:rsid w:val="003160C7"/>
    <w:rsid w:val="00316197"/>
    <w:rsid w:val="00320CAC"/>
    <w:rsid w:val="003210DA"/>
    <w:rsid w:val="00322251"/>
    <w:rsid w:val="00324960"/>
    <w:rsid w:val="003268F7"/>
    <w:rsid w:val="00333311"/>
    <w:rsid w:val="00334A6E"/>
    <w:rsid w:val="00336437"/>
    <w:rsid w:val="0034016C"/>
    <w:rsid w:val="003415EA"/>
    <w:rsid w:val="00342703"/>
    <w:rsid w:val="00345601"/>
    <w:rsid w:val="003525A6"/>
    <w:rsid w:val="003533B0"/>
    <w:rsid w:val="00353662"/>
    <w:rsid w:val="00354AF9"/>
    <w:rsid w:val="00355BB4"/>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059"/>
    <w:rsid w:val="00396818"/>
    <w:rsid w:val="00397705"/>
    <w:rsid w:val="003A1988"/>
    <w:rsid w:val="003A2CFD"/>
    <w:rsid w:val="003A2F0E"/>
    <w:rsid w:val="003A43DF"/>
    <w:rsid w:val="003A5E4C"/>
    <w:rsid w:val="003A6E20"/>
    <w:rsid w:val="003A77A4"/>
    <w:rsid w:val="003A7CB5"/>
    <w:rsid w:val="003B295A"/>
    <w:rsid w:val="003B580E"/>
    <w:rsid w:val="003B655C"/>
    <w:rsid w:val="003B7FDB"/>
    <w:rsid w:val="003C0179"/>
    <w:rsid w:val="003C0E69"/>
    <w:rsid w:val="003C1A18"/>
    <w:rsid w:val="003C2BF9"/>
    <w:rsid w:val="003C60A0"/>
    <w:rsid w:val="003C619F"/>
    <w:rsid w:val="003C6595"/>
    <w:rsid w:val="003D012B"/>
    <w:rsid w:val="003D01B9"/>
    <w:rsid w:val="003D0705"/>
    <w:rsid w:val="003D200E"/>
    <w:rsid w:val="003D24C1"/>
    <w:rsid w:val="003D27C7"/>
    <w:rsid w:val="003D5A91"/>
    <w:rsid w:val="003E0F70"/>
    <w:rsid w:val="003E10FB"/>
    <w:rsid w:val="003E1D01"/>
    <w:rsid w:val="003E3A6F"/>
    <w:rsid w:val="003F093A"/>
    <w:rsid w:val="003F1ECC"/>
    <w:rsid w:val="003F257B"/>
    <w:rsid w:val="003F29F8"/>
    <w:rsid w:val="003F379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87745"/>
    <w:rsid w:val="004901B9"/>
    <w:rsid w:val="004948EB"/>
    <w:rsid w:val="00494AE1"/>
    <w:rsid w:val="004951BC"/>
    <w:rsid w:val="00495910"/>
    <w:rsid w:val="00495952"/>
    <w:rsid w:val="00495C9D"/>
    <w:rsid w:val="0049600A"/>
    <w:rsid w:val="0049646E"/>
    <w:rsid w:val="00497A10"/>
    <w:rsid w:val="004A1F83"/>
    <w:rsid w:val="004A282E"/>
    <w:rsid w:val="004A4281"/>
    <w:rsid w:val="004A5AB9"/>
    <w:rsid w:val="004B26FC"/>
    <w:rsid w:val="004B311E"/>
    <w:rsid w:val="004B4428"/>
    <w:rsid w:val="004B5547"/>
    <w:rsid w:val="004C00B0"/>
    <w:rsid w:val="004C026F"/>
    <w:rsid w:val="004C3608"/>
    <w:rsid w:val="004C3FF7"/>
    <w:rsid w:val="004C5349"/>
    <w:rsid w:val="004D2D08"/>
    <w:rsid w:val="004D5573"/>
    <w:rsid w:val="004E1E03"/>
    <w:rsid w:val="004E3E7C"/>
    <w:rsid w:val="004E4460"/>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263C"/>
    <w:rsid w:val="00533D1A"/>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1C2"/>
    <w:rsid w:val="0057185A"/>
    <w:rsid w:val="0057367D"/>
    <w:rsid w:val="00573793"/>
    <w:rsid w:val="00576C1D"/>
    <w:rsid w:val="00580E15"/>
    <w:rsid w:val="00582009"/>
    <w:rsid w:val="0058315B"/>
    <w:rsid w:val="00584D4C"/>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3185"/>
    <w:rsid w:val="005D6ACD"/>
    <w:rsid w:val="005D7C28"/>
    <w:rsid w:val="005E0741"/>
    <w:rsid w:val="005E0E51"/>
    <w:rsid w:val="005E3131"/>
    <w:rsid w:val="005E3FCE"/>
    <w:rsid w:val="005E4A8C"/>
    <w:rsid w:val="005E575B"/>
    <w:rsid w:val="005E6880"/>
    <w:rsid w:val="005F2611"/>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4360"/>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0B29"/>
    <w:rsid w:val="006D286F"/>
    <w:rsid w:val="006D382C"/>
    <w:rsid w:val="006D4D0A"/>
    <w:rsid w:val="006D60C8"/>
    <w:rsid w:val="006D638B"/>
    <w:rsid w:val="006D6F31"/>
    <w:rsid w:val="006E165B"/>
    <w:rsid w:val="006E21D6"/>
    <w:rsid w:val="006E2DCB"/>
    <w:rsid w:val="006E40ED"/>
    <w:rsid w:val="006E4496"/>
    <w:rsid w:val="006E4A7D"/>
    <w:rsid w:val="006E4A90"/>
    <w:rsid w:val="006E6B0C"/>
    <w:rsid w:val="006E6E7A"/>
    <w:rsid w:val="006E7254"/>
    <w:rsid w:val="006E759F"/>
    <w:rsid w:val="006E79FC"/>
    <w:rsid w:val="006F0EFD"/>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DD1"/>
    <w:rsid w:val="00736E5D"/>
    <w:rsid w:val="007371D4"/>
    <w:rsid w:val="00737F72"/>
    <w:rsid w:val="00737F91"/>
    <w:rsid w:val="00740D9D"/>
    <w:rsid w:val="007415C9"/>
    <w:rsid w:val="00742625"/>
    <w:rsid w:val="0074610A"/>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B75FC"/>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23CE"/>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23BC"/>
    <w:rsid w:val="00845C40"/>
    <w:rsid w:val="00850239"/>
    <w:rsid w:val="00852206"/>
    <w:rsid w:val="00852B3A"/>
    <w:rsid w:val="008538EE"/>
    <w:rsid w:val="00853F3A"/>
    <w:rsid w:val="00854990"/>
    <w:rsid w:val="008561CA"/>
    <w:rsid w:val="008600C2"/>
    <w:rsid w:val="00860646"/>
    <w:rsid w:val="008614AC"/>
    <w:rsid w:val="0086239A"/>
    <w:rsid w:val="008631A5"/>
    <w:rsid w:val="00863206"/>
    <w:rsid w:val="00863C92"/>
    <w:rsid w:val="00864427"/>
    <w:rsid w:val="00864EA5"/>
    <w:rsid w:val="008673C8"/>
    <w:rsid w:val="00870153"/>
    <w:rsid w:val="00873DB9"/>
    <w:rsid w:val="008760A0"/>
    <w:rsid w:val="00880E2F"/>
    <w:rsid w:val="00882521"/>
    <w:rsid w:val="008832F9"/>
    <w:rsid w:val="00883D03"/>
    <w:rsid w:val="00883D98"/>
    <w:rsid w:val="00883F99"/>
    <w:rsid w:val="00885313"/>
    <w:rsid w:val="00885E0E"/>
    <w:rsid w:val="0088604A"/>
    <w:rsid w:val="00887C49"/>
    <w:rsid w:val="008967D9"/>
    <w:rsid w:val="00896B34"/>
    <w:rsid w:val="008A323C"/>
    <w:rsid w:val="008A3B3F"/>
    <w:rsid w:val="008A4665"/>
    <w:rsid w:val="008A76F9"/>
    <w:rsid w:val="008B258B"/>
    <w:rsid w:val="008B2ED7"/>
    <w:rsid w:val="008B6724"/>
    <w:rsid w:val="008B6F01"/>
    <w:rsid w:val="008C1D03"/>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5337"/>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0504"/>
    <w:rsid w:val="00962216"/>
    <w:rsid w:val="0096523B"/>
    <w:rsid w:val="009654C8"/>
    <w:rsid w:val="009747D7"/>
    <w:rsid w:val="00983505"/>
    <w:rsid w:val="0098417C"/>
    <w:rsid w:val="0098674E"/>
    <w:rsid w:val="00987B81"/>
    <w:rsid w:val="00995BE9"/>
    <w:rsid w:val="0099724E"/>
    <w:rsid w:val="009A6E9C"/>
    <w:rsid w:val="009A73CC"/>
    <w:rsid w:val="009B0C09"/>
    <w:rsid w:val="009B16FF"/>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091"/>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3C6A"/>
    <w:rsid w:val="00A2427C"/>
    <w:rsid w:val="00A270FE"/>
    <w:rsid w:val="00A272BE"/>
    <w:rsid w:val="00A30333"/>
    <w:rsid w:val="00A32125"/>
    <w:rsid w:val="00A3303B"/>
    <w:rsid w:val="00A3322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2F0F"/>
    <w:rsid w:val="00AA37C9"/>
    <w:rsid w:val="00AA5F0D"/>
    <w:rsid w:val="00AA5F54"/>
    <w:rsid w:val="00AB0E25"/>
    <w:rsid w:val="00AB122A"/>
    <w:rsid w:val="00AB4F28"/>
    <w:rsid w:val="00AB7CC4"/>
    <w:rsid w:val="00AC1DAB"/>
    <w:rsid w:val="00AC2BDB"/>
    <w:rsid w:val="00AC4685"/>
    <w:rsid w:val="00AD0224"/>
    <w:rsid w:val="00AD0B0C"/>
    <w:rsid w:val="00AD1C45"/>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1CC9"/>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50DF"/>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1B19"/>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5B30"/>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B96"/>
    <w:rsid w:val="00D84E2F"/>
    <w:rsid w:val="00D85114"/>
    <w:rsid w:val="00D86BD3"/>
    <w:rsid w:val="00D873AC"/>
    <w:rsid w:val="00D914E5"/>
    <w:rsid w:val="00D9187A"/>
    <w:rsid w:val="00D92A0E"/>
    <w:rsid w:val="00D92F66"/>
    <w:rsid w:val="00D96023"/>
    <w:rsid w:val="00D97BAA"/>
    <w:rsid w:val="00DA6DF9"/>
    <w:rsid w:val="00DA78BD"/>
    <w:rsid w:val="00DB0850"/>
    <w:rsid w:val="00DB4323"/>
    <w:rsid w:val="00DB5958"/>
    <w:rsid w:val="00DB6029"/>
    <w:rsid w:val="00DC17F9"/>
    <w:rsid w:val="00DC4CB7"/>
    <w:rsid w:val="00DC56DC"/>
    <w:rsid w:val="00DC5C89"/>
    <w:rsid w:val="00DC5D0B"/>
    <w:rsid w:val="00DC6D9B"/>
    <w:rsid w:val="00DD1C78"/>
    <w:rsid w:val="00DD298F"/>
    <w:rsid w:val="00DD34AB"/>
    <w:rsid w:val="00DD389D"/>
    <w:rsid w:val="00DD5F41"/>
    <w:rsid w:val="00DD637C"/>
    <w:rsid w:val="00DE0C33"/>
    <w:rsid w:val="00DF06BB"/>
    <w:rsid w:val="00DF28D0"/>
    <w:rsid w:val="00DF37B2"/>
    <w:rsid w:val="00DF5057"/>
    <w:rsid w:val="00DF70A7"/>
    <w:rsid w:val="00E00459"/>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33C3E"/>
    <w:rsid w:val="00E41D4A"/>
    <w:rsid w:val="00E4246B"/>
    <w:rsid w:val="00E43D49"/>
    <w:rsid w:val="00E43E4A"/>
    <w:rsid w:val="00E44F93"/>
    <w:rsid w:val="00E513D8"/>
    <w:rsid w:val="00E53967"/>
    <w:rsid w:val="00E5753A"/>
    <w:rsid w:val="00E60DD1"/>
    <w:rsid w:val="00E6103F"/>
    <w:rsid w:val="00E6237B"/>
    <w:rsid w:val="00E62C76"/>
    <w:rsid w:val="00E6445F"/>
    <w:rsid w:val="00E75598"/>
    <w:rsid w:val="00E76C6B"/>
    <w:rsid w:val="00E80634"/>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4C76"/>
    <w:rsid w:val="00EA5817"/>
    <w:rsid w:val="00EA7088"/>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4ED"/>
    <w:rsid w:val="00F16840"/>
    <w:rsid w:val="00F17356"/>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6CF0"/>
    <w:rsid w:val="00F471FC"/>
    <w:rsid w:val="00F52B26"/>
    <w:rsid w:val="00F54BDC"/>
    <w:rsid w:val="00F559B3"/>
    <w:rsid w:val="00F56C05"/>
    <w:rsid w:val="00F57180"/>
    <w:rsid w:val="00F57791"/>
    <w:rsid w:val="00F57A70"/>
    <w:rsid w:val="00F60581"/>
    <w:rsid w:val="00F60BFA"/>
    <w:rsid w:val="00F60DD6"/>
    <w:rsid w:val="00F6567A"/>
    <w:rsid w:val="00F662B4"/>
    <w:rsid w:val="00F7033B"/>
    <w:rsid w:val="00F70EA9"/>
    <w:rsid w:val="00F7193E"/>
    <w:rsid w:val="00F75573"/>
    <w:rsid w:val="00F76FCC"/>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69D"/>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71168"/>
  <w15:docId w15:val="{7735F895-22E9-4A4E-95CE-1AAB0960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梓平</cp:lastModifiedBy>
  <cp:revision>8</cp:revision>
  <dcterms:created xsi:type="dcterms:W3CDTF">2022-06-10T06:43:00Z</dcterms:created>
  <dcterms:modified xsi:type="dcterms:W3CDTF">2022-06-27T07:40:00Z</dcterms:modified>
</cp:coreProperties>
</file>