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1B9" w:rsidRPr="00A2412B" w:rsidRDefault="002A1278" w:rsidP="004A7BF1">
      <w:pPr>
        <w:jc w:val="center"/>
        <w:rPr>
          <w:rFonts w:asciiTheme="minorEastAsia" w:eastAsiaTheme="minorEastAsia" w:hAnsiTheme="minorEastAsia"/>
          <w:color w:val="000000" w:themeColor="text1"/>
          <w:szCs w:val="21"/>
        </w:rPr>
      </w:pPr>
      <w:bookmarkStart w:id="0" w:name="_GoBack"/>
      <w:r w:rsidRPr="00A2412B">
        <w:rPr>
          <w:rFonts w:asciiTheme="minorEastAsia" w:eastAsiaTheme="minorEastAsia" w:hAnsiTheme="minorEastAsia" w:hint="eastAsia"/>
          <w:color w:val="000000" w:themeColor="text1"/>
          <w:szCs w:val="21"/>
        </w:rPr>
        <w:t>千葉市・市原市工場夜景観光推進</w:t>
      </w:r>
      <w:r w:rsidR="00367731" w:rsidRPr="00A2412B">
        <w:rPr>
          <w:rFonts w:asciiTheme="minorEastAsia" w:eastAsiaTheme="minorEastAsia" w:hAnsiTheme="minorEastAsia" w:hint="eastAsia"/>
          <w:color w:val="000000" w:themeColor="text1"/>
          <w:szCs w:val="21"/>
        </w:rPr>
        <w:t>協議会</w:t>
      </w:r>
      <w:r w:rsidR="004A7BF1" w:rsidRPr="00A2412B">
        <w:rPr>
          <w:rFonts w:asciiTheme="minorEastAsia" w:eastAsiaTheme="minorEastAsia" w:hAnsiTheme="minorEastAsia" w:hint="eastAsia"/>
          <w:color w:val="000000" w:themeColor="text1"/>
          <w:szCs w:val="21"/>
        </w:rPr>
        <w:t>経理要綱</w:t>
      </w:r>
    </w:p>
    <w:bookmarkEnd w:id="0"/>
    <w:p w:rsidR="004A7BF1" w:rsidRPr="00A2412B" w:rsidRDefault="004A7BF1" w:rsidP="004A7BF1">
      <w:pPr>
        <w:jc w:val="center"/>
        <w:rPr>
          <w:rFonts w:asciiTheme="minorEastAsia" w:eastAsiaTheme="minorEastAsia" w:hAnsiTheme="minorEastAsia"/>
          <w:color w:val="000000" w:themeColor="text1"/>
          <w:szCs w:val="21"/>
        </w:rPr>
      </w:pPr>
    </w:p>
    <w:p w:rsidR="004A7BF1" w:rsidRPr="00A2412B" w:rsidRDefault="004A7BF1" w:rsidP="00076EBE">
      <w:pPr>
        <w:ind w:firstLineChars="100" w:firstLine="210"/>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（趣旨）</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w:t>
      </w:r>
      <w:r w:rsidR="00AC1A43" w:rsidRPr="00A2412B">
        <w:rPr>
          <w:rFonts w:asciiTheme="minorEastAsia" w:eastAsiaTheme="minorEastAsia" w:hAnsiTheme="minorEastAsia" w:hint="eastAsia"/>
          <w:color w:val="000000" w:themeColor="text1"/>
          <w:szCs w:val="21"/>
        </w:rPr>
        <w:t>１</w:t>
      </w:r>
      <w:r w:rsidRPr="00A2412B">
        <w:rPr>
          <w:rFonts w:asciiTheme="minorEastAsia" w:eastAsiaTheme="minorEastAsia" w:hAnsiTheme="minorEastAsia" w:hint="eastAsia"/>
          <w:color w:val="000000" w:themeColor="text1"/>
          <w:szCs w:val="21"/>
        </w:rPr>
        <w:t>条　この</w:t>
      </w:r>
      <w:r w:rsidR="00365351" w:rsidRPr="00A2412B">
        <w:rPr>
          <w:rFonts w:asciiTheme="minorEastAsia" w:eastAsiaTheme="minorEastAsia" w:hAnsiTheme="minorEastAsia" w:hint="eastAsia"/>
          <w:color w:val="000000" w:themeColor="text1"/>
          <w:szCs w:val="21"/>
        </w:rPr>
        <w:t>要綱</w:t>
      </w:r>
      <w:r w:rsidRPr="00A2412B">
        <w:rPr>
          <w:rFonts w:asciiTheme="minorEastAsia" w:eastAsiaTheme="minorEastAsia" w:hAnsiTheme="minorEastAsia" w:hint="eastAsia"/>
          <w:color w:val="000000" w:themeColor="text1"/>
          <w:szCs w:val="21"/>
        </w:rPr>
        <w:t>は、</w:t>
      </w:r>
      <w:r w:rsidR="002A1278" w:rsidRPr="00A2412B">
        <w:rPr>
          <w:rFonts w:asciiTheme="minorEastAsia" w:eastAsiaTheme="minorEastAsia" w:hAnsiTheme="minorEastAsia" w:hint="eastAsia"/>
          <w:color w:val="000000" w:themeColor="text1"/>
          <w:szCs w:val="21"/>
        </w:rPr>
        <w:t>千葉市・市原市工場夜景観光推進</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（以下「</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」という。）の会計事務の処理に関し必要な事項を定めるものとする。</w:t>
      </w:r>
    </w:p>
    <w:p w:rsidR="004A7BF1" w:rsidRPr="00A2412B" w:rsidRDefault="004A7BF1"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（会計の原則）</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第２条　</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の会計は、</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の財務状態及び経営状況を明らかにするため、収入支出を、その発生の事実に基づき処理するものとする。</w:t>
      </w:r>
    </w:p>
    <w:p w:rsidR="004A7BF1" w:rsidRPr="00A2412B" w:rsidRDefault="004A7BF1"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（会計年度）</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第３条　</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の会計年度は、</w:t>
      </w:r>
      <w:r w:rsidR="00563F9F" w:rsidRPr="00A2412B">
        <w:rPr>
          <w:rFonts w:asciiTheme="minorEastAsia" w:eastAsiaTheme="minorEastAsia" w:hAnsiTheme="minorEastAsia" w:hint="eastAsia"/>
          <w:color w:val="000000" w:themeColor="text1"/>
          <w:szCs w:val="21"/>
        </w:rPr>
        <w:t>千葉市・市原市工場夜景観光推進協議会規約（以下「協議会規約」という。）</w:t>
      </w:r>
      <w:r w:rsidRPr="00A2412B">
        <w:rPr>
          <w:rFonts w:asciiTheme="minorEastAsia" w:eastAsiaTheme="minorEastAsia" w:hAnsiTheme="minorEastAsia" w:hint="eastAsia"/>
          <w:color w:val="000000" w:themeColor="text1"/>
          <w:szCs w:val="21"/>
        </w:rPr>
        <w:t>の定めるところに従い、４月１日から翌年３月３１日</w:t>
      </w:r>
      <w:r w:rsidR="00206E01" w:rsidRPr="00A2412B">
        <w:rPr>
          <w:rFonts w:asciiTheme="minorEastAsia" w:eastAsiaTheme="minorEastAsia" w:hAnsiTheme="minorEastAsia" w:hint="eastAsia"/>
          <w:color w:val="000000" w:themeColor="text1"/>
          <w:szCs w:val="21"/>
        </w:rPr>
        <w:t>まで</w:t>
      </w:r>
      <w:r w:rsidRPr="00A2412B">
        <w:rPr>
          <w:rFonts w:asciiTheme="minorEastAsia" w:eastAsiaTheme="minorEastAsia" w:hAnsiTheme="minorEastAsia" w:hint="eastAsia"/>
          <w:color w:val="000000" w:themeColor="text1"/>
          <w:szCs w:val="21"/>
        </w:rPr>
        <w:t>とする。</w:t>
      </w:r>
    </w:p>
    <w:p w:rsidR="004A7BF1" w:rsidRPr="00A2412B" w:rsidRDefault="004A7BF1"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（会計の種類）</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第４条　</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の会計は、</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規約第７条の規定に基づく、</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の議決を得た会計とする。</w:t>
      </w:r>
    </w:p>
    <w:p w:rsidR="004A7BF1" w:rsidRPr="00A2412B" w:rsidRDefault="004A7BF1"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（会計事務責任者）</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第５条　</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に会計事務責任者を置く。</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２　会計事務責任者は、</w:t>
      </w:r>
      <w:r w:rsidR="00563F9F" w:rsidRPr="00A2412B">
        <w:rPr>
          <w:rFonts w:asciiTheme="minorEastAsia" w:eastAsiaTheme="minorEastAsia" w:hAnsiTheme="minorEastAsia" w:hint="eastAsia"/>
          <w:color w:val="000000" w:themeColor="text1"/>
          <w:szCs w:val="21"/>
        </w:rPr>
        <w:t>千葉市・市原市工場夜景観光推進</w:t>
      </w:r>
      <w:r w:rsidR="00367731"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事務局</w:t>
      </w:r>
      <w:r w:rsidR="002A1278" w:rsidRPr="00A2412B">
        <w:rPr>
          <w:rFonts w:asciiTheme="minorEastAsia" w:eastAsiaTheme="minorEastAsia" w:hAnsiTheme="minorEastAsia" w:hint="eastAsia"/>
          <w:color w:val="000000" w:themeColor="text1"/>
          <w:szCs w:val="21"/>
        </w:rPr>
        <w:t>（以下「事務局」という。）</w:t>
      </w:r>
      <w:r w:rsidRPr="00A2412B">
        <w:rPr>
          <w:rFonts w:asciiTheme="minorEastAsia" w:eastAsiaTheme="minorEastAsia" w:hAnsiTheme="minorEastAsia" w:hint="eastAsia"/>
          <w:color w:val="000000" w:themeColor="text1"/>
          <w:szCs w:val="21"/>
        </w:rPr>
        <w:t>事務局長をもって充てる。</w:t>
      </w:r>
    </w:p>
    <w:p w:rsidR="006859E4" w:rsidRPr="00A2412B" w:rsidRDefault="008F300C" w:rsidP="006859E4">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３　</w:t>
      </w:r>
      <w:r w:rsidR="006859E4" w:rsidRPr="00A2412B">
        <w:rPr>
          <w:rFonts w:asciiTheme="minorEastAsia" w:eastAsiaTheme="minorEastAsia" w:hAnsiTheme="minorEastAsia" w:hint="eastAsia"/>
          <w:color w:val="000000" w:themeColor="text1"/>
          <w:szCs w:val="21"/>
        </w:rPr>
        <w:t>会計事務は、会計事務責任者が統括する。</w:t>
      </w:r>
    </w:p>
    <w:p w:rsidR="004A7BF1" w:rsidRPr="00A2412B" w:rsidRDefault="004A7BF1"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（会計事務担当者）</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第６条　事務局に会計事務担当者として、金銭の出納責任者及び出納担当者を置く。</w:t>
      </w:r>
    </w:p>
    <w:p w:rsidR="006859E4" w:rsidRPr="00A2412B" w:rsidRDefault="004A7BF1" w:rsidP="007369A4">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２　会計事務は、会計事務担当者が遂行する。</w:t>
      </w:r>
    </w:p>
    <w:p w:rsidR="004A7BF1" w:rsidRPr="00A2412B" w:rsidRDefault="004A7BF1"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（会計帳簿）</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第７条　</w:t>
      </w:r>
      <w:r w:rsidR="00523607" w:rsidRPr="00A2412B">
        <w:rPr>
          <w:rFonts w:asciiTheme="minorEastAsia" w:eastAsiaTheme="minorEastAsia" w:hAnsiTheme="minorEastAsia" w:hint="eastAsia"/>
          <w:color w:val="000000" w:themeColor="text1"/>
          <w:szCs w:val="21"/>
        </w:rPr>
        <w:t>協議会</w:t>
      </w:r>
      <w:r w:rsidRPr="00A2412B">
        <w:rPr>
          <w:rFonts w:asciiTheme="minorEastAsia" w:eastAsiaTheme="minorEastAsia" w:hAnsiTheme="minorEastAsia" w:hint="eastAsia"/>
          <w:color w:val="000000" w:themeColor="text1"/>
          <w:szCs w:val="21"/>
        </w:rPr>
        <w:t>に係る取引については、会計帳簿に記帳する。</w:t>
      </w:r>
    </w:p>
    <w:p w:rsidR="004A7BF1" w:rsidRPr="00A2412B" w:rsidRDefault="004A7BF1"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（会計帳簿の種類）</w:t>
      </w:r>
    </w:p>
    <w:p w:rsidR="004A7BF1" w:rsidRPr="00A2412B" w:rsidRDefault="004A7BF1" w:rsidP="004A7BF1">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第８条　会計帳簿は、次の各号に掲げるものをいう。</w:t>
      </w:r>
    </w:p>
    <w:p w:rsidR="004A7BF1" w:rsidRPr="00A2412B" w:rsidRDefault="00076EBE" w:rsidP="00076EBE">
      <w:pPr>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（１）</w:t>
      </w:r>
      <w:r w:rsidR="004A7BF1" w:rsidRPr="00A2412B">
        <w:rPr>
          <w:rFonts w:asciiTheme="minorEastAsia" w:eastAsiaTheme="minorEastAsia" w:hAnsiTheme="minorEastAsia" w:hint="eastAsia"/>
          <w:color w:val="000000" w:themeColor="text1"/>
          <w:szCs w:val="21"/>
        </w:rPr>
        <w:t>収入簿</w:t>
      </w:r>
    </w:p>
    <w:p w:rsidR="004A7BF1" w:rsidRPr="00A2412B" w:rsidRDefault="00076EBE" w:rsidP="00076EBE">
      <w:pPr>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（２）</w:t>
      </w:r>
      <w:r w:rsidR="004A7BF1" w:rsidRPr="00A2412B">
        <w:rPr>
          <w:rFonts w:asciiTheme="minorEastAsia" w:eastAsiaTheme="minorEastAsia" w:hAnsiTheme="minorEastAsia" w:hint="eastAsia"/>
          <w:color w:val="000000" w:themeColor="text1"/>
          <w:szCs w:val="21"/>
        </w:rPr>
        <w:t>支出簿</w:t>
      </w:r>
    </w:p>
    <w:p w:rsidR="00367731" w:rsidRPr="00A2412B" w:rsidRDefault="00076EBE" w:rsidP="00076EBE">
      <w:pPr>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（３）</w:t>
      </w:r>
      <w:r w:rsidR="004A7BF1" w:rsidRPr="00A2412B">
        <w:rPr>
          <w:rFonts w:asciiTheme="minorEastAsia" w:eastAsiaTheme="minorEastAsia" w:hAnsiTheme="minorEastAsia" w:hint="eastAsia"/>
          <w:color w:val="000000" w:themeColor="text1"/>
          <w:szCs w:val="21"/>
        </w:rPr>
        <w:t>その他事務局長が必要と認める帳票</w:t>
      </w:r>
    </w:p>
    <w:p w:rsidR="004A7BF1" w:rsidRPr="00A2412B" w:rsidRDefault="00306ADA" w:rsidP="00076EBE">
      <w:pPr>
        <w:ind w:firstLineChars="100" w:firstLine="210"/>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（会計帳簿の更新）</w:t>
      </w:r>
    </w:p>
    <w:p w:rsidR="00306ADA" w:rsidRPr="00A2412B" w:rsidRDefault="00306ADA" w:rsidP="004A7BF1">
      <w:pPr>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第９条　会計帳簿は、会計年度ごとに更新する。</w:t>
      </w:r>
    </w:p>
    <w:p w:rsidR="00306ADA" w:rsidRPr="00A2412B" w:rsidRDefault="00306ADA" w:rsidP="00076EBE">
      <w:pPr>
        <w:ind w:firstLineChars="100" w:firstLine="210"/>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（金銭の意義）</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第１０条　金銭とは、通貨、小切手、郵便為替証書、振替預金証書等の現金及び預金をいう。</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（金銭の保管</w:t>
      </w:r>
      <w:r w:rsidR="00C86A1F" w:rsidRPr="00A2412B">
        <w:rPr>
          <w:rFonts w:asciiTheme="minorEastAsia" w:eastAsiaTheme="minorEastAsia" w:hAnsiTheme="minorEastAsia" w:hint="eastAsia"/>
          <w:color w:val="000000" w:themeColor="text1"/>
          <w:szCs w:val="21"/>
        </w:rPr>
        <w:t>及び</w:t>
      </w:r>
      <w:r w:rsidRPr="00A2412B">
        <w:rPr>
          <w:rFonts w:asciiTheme="minorEastAsia" w:eastAsiaTheme="minorEastAsia" w:hAnsiTheme="minorEastAsia" w:hint="eastAsia"/>
          <w:color w:val="000000" w:themeColor="text1"/>
          <w:szCs w:val="21"/>
        </w:rPr>
        <w:t>取引金融機関等）</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第１１条　前条に規定する金銭</w:t>
      </w:r>
      <w:r w:rsidR="00C86A1F" w:rsidRPr="00A2412B">
        <w:rPr>
          <w:rFonts w:asciiTheme="minorEastAsia" w:eastAsiaTheme="minorEastAsia" w:hAnsiTheme="minorEastAsia" w:hint="eastAsia"/>
          <w:color w:val="000000" w:themeColor="text1"/>
          <w:szCs w:val="21"/>
        </w:rPr>
        <w:t>及び</w:t>
      </w:r>
      <w:r w:rsidRPr="00A2412B">
        <w:rPr>
          <w:rFonts w:asciiTheme="minorEastAsia" w:eastAsiaTheme="minorEastAsia" w:hAnsiTheme="minorEastAsia" w:hint="eastAsia"/>
          <w:color w:val="000000" w:themeColor="text1"/>
          <w:szCs w:val="21"/>
        </w:rPr>
        <w:t>金銭に準ずるもの並びにこれらに関する重要書類は、</w:t>
      </w:r>
      <w:r w:rsidR="00004A9C" w:rsidRPr="00A2412B">
        <w:rPr>
          <w:rFonts w:asciiTheme="minorEastAsia" w:eastAsiaTheme="minorEastAsia" w:hAnsiTheme="minorEastAsia" w:hint="eastAsia"/>
          <w:color w:val="000000" w:themeColor="text1"/>
          <w:szCs w:val="21"/>
        </w:rPr>
        <w:t>次項</w:t>
      </w:r>
      <w:r w:rsidRPr="00A2412B">
        <w:rPr>
          <w:rFonts w:asciiTheme="minorEastAsia" w:eastAsiaTheme="minorEastAsia" w:hAnsiTheme="minorEastAsia" w:hint="eastAsia"/>
          <w:color w:val="000000" w:themeColor="text1"/>
          <w:szCs w:val="21"/>
        </w:rPr>
        <w:t>に規定する取引金融機関等、その他の確実な金融機関等への預入れ、その他最も確</w:t>
      </w:r>
      <w:r w:rsidRPr="00A2412B">
        <w:rPr>
          <w:rFonts w:asciiTheme="minorEastAsia" w:eastAsiaTheme="minorEastAsia" w:hAnsiTheme="minorEastAsia" w:hint="eastAsia"/>
          <w:color w:val="000000" w:themeColor="text1"/>
          <w:szCs w:val="21"/>
        </w:rPr>
        <w:lastRenderedPageBreak/>
        <w:t>実かつ安全な方法によって保管しなければならない。</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２　取引金融機関等の指定又は指定の取り消しは会長が行うものとする。</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（金銭の出納責任者）</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第１２条　金銭の出納責任者は、</w:t>
      </w:r>
      <w:r w:rsidR="000E7489" w:rsidRPr="00A2412B">
        <w:rPr>
          <w:rFonts w:asciiTheme="minorEastAsia" w:eastAsiaTheme="minorEastAsia" w:hAnsiTheme="minorEastAsia" w:hint="eastAsia"/>
          <w:color w:val="000000" w:themeColor="text1"/>
          <w:szCs w:val="21"/>
        </w:rPr>
        <w:t>会計事務責任者</w:t>
      </w:r>
      <w:r w:rsidR="007369A4" w:rsidRPr="00A2412B">
        <w:rPr>
          <w:rFonts w:asciiTheme="minorEastAsia" w:eastAsiaTheme="minorEastAsia" w:hAnsiTheme="minorEastAsia" w:hint="eastAsia"/>
          <w:color w:val="000000" w:themeColor="text1"/>
          <w:szCs w:val="21"/>
        </w:rPr>
        <w:t>が任命する</w:t>
      </w:r>
      <w:r w:rsidRPr="00A2412B">
        <w:rPr>
          <w:rFonts w:asciiTheme="minorEastAsia" w:eastAsiaTheme="minorEastAsia" w:hAnsiTheme="minorEastAsia" w:hint="eastAsia"/>
          <w:color w:val="000000" w:themeColor="text1"/>
          <w:szCs w:val="21"/>
        </w:rPr>
        <w:t>。</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（金銭出納担当者等）</w:t>
      </w:r>
    </w:p>
    <w:p w:rsidR="00306ADA" w:rsidRPr="00A2412B" w:rsidRDefault="00306ADA" w:rsidP="0081210F">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第１３条　金銭の出納責任者は、出納担当者を定め金銭の出納事務を取り扱わせる。</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（収納）</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第１４条　金銭を収納した場合は、出納責任者の確認を受けるものとする。</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（領収書の交付）</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第１５条　金銭を収納した場合は、原則として領収書を発行し、支払者に対して交付しなければならない。</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２　前項の領収書の発行は、出納責任者以外の者が行ってはならない。</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（収納金の処置）</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第１６条　収納した金銭は、会計事務責任者が特に認めた場合を除いて、速やかに金融機関等に預け入れるものとする。</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（支払）</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第１７条　金銭の支払は、正当債権者からの請求により支払うものとする。</w:t>
      </w:r>
      <w:r w:rsidR="00783C15" w:rsidRPr="00A2412B">
        <w:rPr>
          <w:rFonts w:asciiTheme="minorEastAsia" w:eastAsiaTheme="minorEastAsia" w:hAnsiTheme="minorEastAsia" w:hint="eastAsia"/>
          <w:color w:val="000000" w:themeColor="text1"/>
          <w:szCs w:val="21"/>
        </w:rPr>
        <w:t>ただし</w:t>
      </w:r>
      <w:r w:rsidRPr="00A2412B">
        <w:rPr>
          <w:rFonts w:asciiTheme="minorEastAsia" w:eastAsiaTheme="minorEastAsia" w:hAnsiTheme="minorEastAsia" w:hint="eastAsia"/>
          <w:color w:val="000000" w:themeColor="text1"/>
          <w:szCs w:val="21"/>
        </w:rPr>
        <w:t>、謝礼金及び交通費に関する経費については支払書により支払うことができる。</w:t>
      </w:r>
    </w:p>
    <w:p w:rsidR="00306ADA" w:rsidRPr="00A2412B" w:rsidRDefault="00306ADA"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（支払方法）</w:t>
      </w:r>
    </w:p>
    <w:p w:rsidR="00306ADA" w:rsidRPr="00A2412B" w:rsidRDefault="00306ADA"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第１８条　支払の方法は、次の各号に掲げる方法により行うものとする。</w:t>
      </w:r>
    </w:p>
    <w:p w:rsidR="00306ADA" w:rsidRPr="00A2412B" w:rsidRDefault="00076EBE" w:rsidP="00076EBE">
      <w:pPr>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（１）</w:t>
      </w:r>
      <w:r w:rsidR="00306ADA" w:rsidRPr="00A2412B">
        <w:rPr>
          <w:rFonts w:asciiTheme="minorEastAsia" w:eastAsiaTheme="minorEastAsia" w:hAnsiTheme="minorEastAsia" w:hint="eastAsia"/>
          <w:color w:val="000000" w:themeColor="text1"/>
          <w:szCs w:val="21"/>
        </w:rPr>
        <w:t>口座振込</w:t>
      </w:r>
    </w:p>
    <w:p w:rsidR="00306ADA" w:rsidRPr="00A2412B" w:rsidRDefault="00076EBE" w:rsidP="00076EBE">
      <w:pPr>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（２）</w:t>
      </w:r>
      <w:r w:rsidR="00306ADA" w:rsidRPr="00A2412B">
        <w:rPr>
          <w:rFonts w:asciiTheme="minorEastAsia" w:eastAsiaTheme="minorEastAsia" w:hAnsiTheme="minorEastAsia" w:hint="eastAsia"/>
          <w:color w:val="000000" w:themeColor="text1"/>
          <w:szCs w:val="21"/>
        </w:rPr>
        <w:t>現金払</w:t>
      </w:r>
    </w:p>
    <w:p w:rsidR="00306ADA" w:rsidRPr="00A2412B" w:rsidRDefault="00AF2E36"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（領収書の徴収）</w:t>
      </w:r>
    </w:p>
    <w:p w:rsidR="00AF2E36" w:rsidRPr="00A2412B" w:rsidRDefault="00AF2E36"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第１９条　金銭</w:t>
      </w:r>
      <w:r w:rsidR="00FA34A2" w:rsidRPr="00A2412B">
        <w:rPr>
          <w:rFonts w:asciiTheme="minorEastAsia" w:eastAsiaTheme="minorEastAsia" w:hAnsiTheme="minorEastAsia" w:hint="eastAsia"/>
          <w:color w:val="000000" w:themeColor="text1"/>
          <w:szCs w:val="21"/>
        </w:rPr>
        <w:t>を</w:t>
      </w:r>
      <w:r w:rsidRPr="00A2412B">
        <w:rPr>
          <w:rFonts w:asciiTheme="minorEastAsia" w:eastAsiaTheme="minorEastAsia" w:hAnsiTheme="minorEastAsia" w:hint="eastAsia"/>
          <w:color w:val="000000" w:themeColor="text1"/>
          <w:szCs w:val="21"/>
        </w:rPr>
        <w:t>支払</w:t>
      </w:r>
      <w:r w:rsidR="00FA34A2" w:rsidRPr="00A2412B">
        <w:rPr>
          <w:rFonts w:asciiTheme="minorEastAsia" w:eastAsiaTheme="minorEastAsia" w:hAnsiTheme="minorEastAsia" w:hint="eastAsia"/>
          <w:color w:val="000000" w:themeColor="text1"/>
          <w:szCs w:val="21"/>
        </w:rPr>
        <w:t>った時は</w:t>
      </w:r>
      <w:r w:rsidRPr="00A2412B">
        <w:rPr>
          <w:rFonts w:asciiTheme="minorEastAsia" w:eastAsiaTheme="minorEastAsia" w:hAnsiTheme="minorEastAsia" w:hint="eastAsia"/>
          <w:color w:val="000000" w:themeColor="text1"/>
          <w:szCs w:val="21"/>
        </w:rPr>
        <w:t>、必ず正当債権者より適正な領収書を徴収し、これを確認</w:t>
      </w:r>
      <w:r w:rsidR="007369A4" w:rsidRPr="00A2412B">
        <w:rPr>
          <w:rFonts w:asciiTheme="minorEastAsia" w:eastAsiaTheme="minorEastAsia" w:hAnsiTheme="minorEastAsia" w:hint="eastAsia"/>
          <w:color w:val="000000" w:themeColor="text1"/>
          <w:szCs w:val="21"/>
        </w:rPr>
        <w:t>・保存</w:t>
      </w:r>
      <w:r w:rsidRPr="00A2412B">
        <w:rPr>
          <w:rFonts w:asciiTheme="minorEastAsia" w:eastAsiaTheme="minorEastAsia" w:hAnsiTheme="minorEastAsia" w:hint="eastAsia"/>
          <w:color w:val="000000" w:themeColor="text1"/>
          <w:szCs w:val="21"/>
        </w:rPr>
        <w:t>しなければならない。ただし、領収書を受け取ることができない場合は、第２２条に定める支払証書等をもってこれに代えることができる。</w:t>
      </w:r>
    </w:p>
    <w:p w:rsidR="00AF2E36" w:rsidRPr="00A2412B" w:rsidRDefault="00AF2E36"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（小口現金）</w:t>
      </w:r>
    </w:p>
    <w:p w:rsidR="00AF2E36" w:rsidRPr="00A2412B" w:rsidRDefault="00AF2E36"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第２０条　事務局長は、出納担当者に小口現金を保管させ、常用の雑費で現金払いを必要とするものの支払をさせることができる。</w:t>
      </w:r>
    </w:p>
    <w:p w:rsidR="00AF2E36" w:rsidRPr="00A2412B" w:rsidRDefault="00AF2E36"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２　前項の規定により出納担当者が保管することのできる小口現金の額は、10,000円を限度とする。</w:t>
      </w:r>
    </w:p>
    <w:p w:rsidR="00AF2E36" w:rsidRPr="00A2412B" w:rsidRDefault="00AF2E36" w:rsidP="00306ADA">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３　出納担当者は、現金払をした場合は必ず領収書を徴し、精算を行わなければならない。</w:t>
      </w:r>
    </w:p>
    <w:p w:rsidR="00AF2E36" w:rsidRPr="00A2412B" w:rsidRDefault="00AF2E36"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w:t>
      </w:r>
      <w:r w:rsidR="0024449C" w:rsidRPr="00A2412B">
        <w:rPr>
          <w:rFonts w:asciiTheme="minorEastAsia" w:eastAsiaTheme="minorEastAsia" w:hAnsiTheme="minorEastAsia" w:hint="eastAsia"/>
          <w:color w:val="000000" w:themeColor="text1"/>
          <w:szCs w:val="21"/>
        </w:rPr>
        <w:t>金銭</w:t>
      </w:r>
      <w:r w:rsidRPr="00A2412B">
        <w:rPr>
          <w:rFonts w:asciiTheme="minorEastAsia" w:eastAsiaTheme="minorEastAsia" w:hAnsiTheme="minorEastAsia" w:hint="eastAsia"/>
          <w:color w:val="000000" w:themeColor="text1"/>
          <w:szCs w:val="21"/>
        </w:rPr>
        <w:t>の過不足）</w:t>
      </w:r>
    </w:p>
    <w:p w:rsidR="00AF2E36" w:rsidRPr="00A2412B" w:rsidRDefault="00AF2E36" w:rsidP="00AF2E36">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第２１条　</w:t>
      </w:r>
      <w:r w:rsidR="0024449C" w:rsidRPr="00A2412B">
        <w:rPr>
          <w:rFonts w:asciiTheme="minorEastAsia" w:eastAsiaTheme="minorEastAsia" w:hAnsiTheme="minorEastAsia" w:hint="eastAsia"/>
          <w:color w:val="000000" w:themeColor="text1"/>
          <w:szCs w:val="21"/>
        </w:rPr>
        <w:t>金銭</w:t>
      </w:r>
      <w:r w:rsidR="0011114C" w:rsidRPr="00A2412B">
        <w:rPr>
          <w:rFonts w:asciiTheme="minorEastAsia" w:eastAsiaTheme="minorEastAsia" w:hAnsiTheme="minorEastAsia" w:hint="eastAsia"/>
          <w:color w:val="000000" w:themeColor="text1"/>
          <w:szCs w:val="21"/>
        </w:rPr>
        <w:t>に過不足を生じた場合は、出納責任者は遅滞なく</w:t>
      </w:r>
      <w:r w:rsidR="000E7489" w:rsidRPr="00A2412B">
        <w:rPr>
          <w:rFonts w:asciiTheme="minorEastAsia" w:eastAsiaTheme="minorEastAsia" w:hAnsiTheme="minorEastAsia" w:hint="eastAsia"/>
          <w:color w:val="000000" w:themeColor="text1"/>
          <w:szCs w:val="21"/>
        </w:rPr>
        <w:t>会計事務責任者</w:t>
      </w:r>
      <w:r w:rsidR="0011114C" w:rsidRPr="00A2412B">
        <w:rPr>
          <w:rFonts w:asciiTheme="minorEastAsia" w:eastAsiaTheme="minorEastAsia" w:hAnsiTheme="minorEastAsia" w:hint="eastAsia"/>
          <w:color w:val="000000" w:themeColor="text1"/>
          <w:szCs w:val="21"/>
        </w:rPr>
        <w:t>に報告し、その指示を受けるものとする。</w:t>
      </w:r>
    </w:p>
    <w:p w:rsidR="0011114C" w:rsidRPr="00A2412B" w:rsidRDefault="0011114C"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（支払証書等）</w:t>
      </w:r>
    </w:p>
    <w:p w:rsidR="0011114C" w:rsidRPr="00A2412B" w:rsidRDefault="0011114C" w:rsidP="00076EBE">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lastRenderedPageBreak/>
        <w:t>第２２条　支払証書及び領収書には、請求した債権者の住所、氏名、金額、日付及び印鑑が正確明瞭に記載捺印されていなければならない。</w:t>
      </w:r>
      <w:r w:rsidR="00BC0E40" w:rsidRPr="00A2412B">
        <w:rPr>
          <w:rFonts w:asciiTheme="minorEastAsia" w:eastAsiaTheme="minorEastAsia" w:hAnsiTheme="minorEastAsia" w:hint="eastAsia"/>
          <w:color w:val="000000" w:themeColor="text1"/>
          <w:szCs w:val="21"/>
        </w:rPr>
        <w:t>ただし、印鑑については、小口現金での取扱時におけるレシート等、当該支払内容を正確に確認できる場合は、この限りでない。</w:t>
      </w:r>
    </w:p>
    <w:p w:rsidR="00BC0E40" w:rsidRPr="00A2412B" w:rsidRDefault="00BC0E40" w:rsidP="00076EBE">
      <w:pPr>
        <w:ind w:firstLineChars="100" w:firstLine="210"/>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w:t>
      </w:r>
      <w:r w:rsidR="006C1666" w:rsidRPr="00A2412B">
        <w:rPr>
          <w:rFonts w:asciiTheme="minorEastAsia" w:eastAsiaTheme="minorEastAsia" w:hAnsiTheme="minorEastAsia" w:hint="eastAsia"/>
          <w:color w:val="000000" w:themeColor="text1"/>
          <w:szCs w:val="21"/>
        </w:rPr>
        <w:t>誤払金等の</w:t>
      </w:r>
      <w:r w:rsidRPr="00A2412B">
        <w:rPr>
          <w:rFonts w:asciiTheme="minorEastAsia" w:eastAsiaTheme="minorEastAsia" w:hAnsiTheme="minorEastAsia" w:hint="eastAsia"/>
          <w:color w:val="000000" w:themeColor="text1"/>
          <w:szCs w:val="21"/>
        </w:rPr>
        <w:t>戻入）</w:t>
      </w:r>
    </w:p>
    <w:p w:rsidR="00BC0E40" w:rsidRPr="00A2412B" w:rsidRDefault="00BC0E40" w:rsidP="00BC0E40">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第２３条　会計事務責任者は、誤払又は過渡金があったことを確認したときは、直ちに受入人又は正当債権者に通知し、これを戻入させなければならない。</w:t>
      </w:r>
    </w:p>
    <w:p w:rsidR="00BC0E40" w:rsidRPr="00A2412B" w:rsidRDefault="00BC0E40"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（予算編成）</w:t>
      </w:r>
    </w:p>
    <w:p w:rsidR="007B291C" w:rsidRDefault="00BC0E40" w:rsidP="007B291C">
      <w:pPr>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 xml:space="preserve">第２４条　</w:t>
      </w:r>
      <w:r w:rsidR="00FE01B9" w:rsidRPr="00A2412B">
        <w:rPr>
          <w:rFonts w:asciiTheme="minorEastAsia" w:eastAsiaTheme="minorEastAsia" w:hAnsiTheme="minorEastAsia" w:hint="eastAsia"/>
          <w:color w:val="000000" w:themeColor="text1"/>
          <w:szCs w:val="21"/>
        </w:rPr>
        <w:t>収支予算は、当該年度における</w:t>
      </w:r>
      <w:r w:rsidR="0018780E" w:rsidRPr="00A2412B">
        <w:rPr>
          <w:rFonts w:asciiTheme="minorEastAsia" w:eastAsiaTheme="minorEastAsia" w:hAnsiTheme="minorEastAsia" w:hint="eastAsia"/>
          <w:color w:val="000000" w:themeColor="text1"/>
          <w:szCs w:val="21"/>
        </w:rPr>
        <w:t>事業計画に基づき収入支出予算に区分して編成し、収支予算書を作成しなければならない。</w:t>
      </w:r>
    </w:p>
    <w:p w:rsidR="007B291C" w:rsidRPr="007B291C" w:rsidRDefault="007B291C" w:rsidP="007B291C">
      <w:pPr>
        <w:ind w:firstLineChars="100" w:firstLine="210"/>
      </w:pPr>
      <w:r w:rsidRPr="007B291C">
        <w:rPr>
          <w:rFonts w:hint="eastAsia"/>
        </w:rPr>
        <w:t>（</w:t>
      </w:r>
      <w:r w:rsidR="00E70C4D">
        <w:rPr>
          <w:rFonts w:hint="eastAsia"/>
        </w:rPr>
        <w:t>精算</w:t>
      </w:r>
      <w:r w:rsidRPr="007B291C">
        <w:rPr>
          <w:rFonts w:hint="eastAsia"/>
        </w:rPr>
        <w:t>）</w:t>
      </w:r>
    </w:p>
    <w:p w:rsidR="00BC0E40" w:rsidRDefault="007B291C" w:rsidP="007B291C">
      <w:pPr>
        <w:ind w:left="271" w:hangingChars="129" w:hanging="271"/>
        <w:jc w:val="left"/>
      </w:pPr>
      <w:r w:rsidRPr="007B291C">
        <w:rPr>
          <w:rFonts w:hint="eastAsia"/>
        </w:rPr>
        <w:t>第２５条　予算のうち、会計年度内に支出しなかった経費については、</w:t>
      </w:r>
      <w:r w:rsidR="001C4171">
        <w:rPr>
          <w:rFonts w:hint="eastAsia"/>
        </w:rPr>
        <w:t>精算</w:t>
      </w:r>
      <w:r w:rsidR="00113C06">
        <w:rPr>
          <w:rFonts w:hint="eastAsia"/>
        </w:rPr>
        <w:t>の上</w:t>
      </w:r>
      <w:r w:rsidR="00E70C4D">
        <w:rPr>
          <w:rFonts w:hint="eastAsia"/>
        </w:rPr>
        <w:t>、</w:t>
      </w:r>
      <w:r w:rsidR="009E2113">
        <w:rPr>
          <w:rFonts w:hint="eastAsia"/>
        </w:rPr>
        <w:t>各市へ</w:t>
      </w:r>
      <w:r w:rsidR="00113C06">
        <w:rPr>
          <w:rFonts w:hint="eastAsia"/>
        </w:rPr>
        <w:t>戻入または</w:t>
      </w:r>
      <w:r w:rsidRPr="007B291C">
        <w:rPr>
          <w:rFonts w:hint="eastAsia"/>
        </w:rPr>
        <w:t>次年度に繰越すことができる。</w:t>
      </w:r>
    </w:p>
    <w:p w:rsidR="00113C06" w:rsidRPr="00A2412B" w:rsidRDefault="00113C06" w:rsidP="007B291C">
      <w:pPr>
        <w:ind w:left="271" w:hangingChars="129" w:hanging="27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00D561CE">
        <w:rPr>
          <w:rFonts w:asciiTheme="minorEastAsia" w:eastAsiaTheme="minorEastAsia" w:hAnsiTheme="minorEastAsia" w:hint="eastAsia"/>
          <w:color w:val="000000" w:themeColor="text1"/>
          <w:szCs w:val="21"/>
        </w:rPr>
        <w:t>精算によって生じた</w:t>
      </w:r>
      <w:r w:rsidR="001C4171">
        <w:rPr>
          <w:rFonts w:asciiTheme="minorEastAsia" w:eastAsiaTheme="minorEastAsia" w:hAnsiTheme="minorEastAsia" w:hint="eastAsia"/>
          <w:color w:val="000000" w:themeColor="text1"/>
          <w:szCs w:val="21"/>
        </w:rPr>
        <w:t>端数金額</w:t>
      </w:r>
      <w:r w:rsidR="00D23181">
        <w:rPr>
          <w:rFonts w:asciiTheme="minorEastAsia" w:eastAsiaTheme="minorEastAsia" w:hAnsiTheme="minorEastAsia" w:hint="eastAsia"/>
          <w:color w:val="000000" w:themeColor="text1"/>
          <w:szCs w:val="21"/>
        </w:rPr>
        <w:t>の</w:t>
      </w:r>
      <w:r w:rsidR="00E70C4D">
        <w:rPr>
          <w:rFonts w:asciiTheme="minorEastAsia" w:eastAsiaTheme="minorEastAsia" w:hAnsiTheme="minorEastAsia" w:hint="eastAsia"/>
          <w:color w:val="000000" w:themeColor="text1"/>
          <w:szCs w:val="21"/>
        </w:rPr>
        <w:t>取扱</w:t>
      </w:r>
      <w:r w:rsidR="001C4171">
        <w:rPr>
          <w:rFonts w:asciiTheme="minorEastAsia" w:eastAsiaTheme="minorEastAsia" w:hAnsiTheme="minorEastAsia" w:hint="eastAsia"/>
          <w:color w:val="000000" w:themeColor="text1"/>
          <w:szCs w:val="21"/>
        </w:rPr>
        <w:t>については、</w:t>
      </w:r>
      <w:r w:rsidR="00865790">
        <w:rPr>
          <w:rFonts w:asciiTheme="minorEastAsia" w:eastAsiaTheme="minorEastAsia" w:hAnsiTheme="minorEastAsia" w:hint="eastAsia"/>
          <w:color w:val="000000" w:themeColor="text1"/>
          <w:szCs w:val="21"/>
        </w:rPr>
        <w:t>各市で協議</w:t>
      </w:r>
      <w:r w:rsidR="00D23181">
        <w:rPr>
          <w:rFonts w:asciiTheme="minorEastAsia" w:eastAsiaTheme="minorEastAsia" w:hAnsiTheme="minorEastAsia" w:hint="eastAsia"/>
          <w:color w:val="000000" w:themeColor="text1"/>
          <w:szCs w:val="21"/>
        </w:rPr>
        <w:t>し決定する。</w:t>
      </w:r>
    </w:p>
    <w:p w:rsidR="0018780E" w:rsidRPr="00A2412B" w:rsidRDefault="0018780E"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（予備費）</w:t>
      </w:r>
    </w:p>
    <w:p w:rsidR="0018780E" w:rsidRPr="00A2412B" w:rsidRDefault="0018780E" w:rsidP="00BC0E40">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第２</w:t>
      </w:r>
      <w:r w:rsidR="007B291C">
        <w:rPr>
          <w:rFonts w:asciiTheme="minorEastAsia" w:eastAsiaTheme="minorEastAsia" w:hAnsiTheme="minorEastAsia" w:hint="eastAsia"/>
          <w:color w:val="000000" w:themeColor="text1"/>
          <w:szCs w:val="21"/>
        </w:rPr>
        <w:t>６</w:t>
      </w:r>
      <w:r w:rsidRPr="00A2412B">
        <w:rPr>
          <w:rFonts w:asciiTheme="minorEastAsia" w:eastAsiaTheme="minorEastAsia" w:hAnsiTheme="minorEastAsia" w:hint="eastAsia"/>
          <w:color w:val="000000" w:themeColor="text1"/>
          <w:szCs w:val="21"/>
        </w:rPr>
        <w:t>条　予想し難い支出に充てるため予備費を計上できるものとする。</w:t>
      </w:r>
    </w:p>
    <w:p w:rsidR="0018780E" w:rsidRPr="00A2412B" w:rsidRDefault="0018780E" w:rsidP="00076EBE">
      <w:pPr>
        <w:ind w:leftChars="100" w:left="271" w:hangingChars="29" w:hanging="6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（補則）</w:t>
      </w:r>
    </w:p>
    <w:p w:rsidR="0018780E" w:rsidRPr="00A2412B" w:rsidRDefault="0018780E" w:rsidP="00BC0E40">
      <w:pPr>
        <w:ind w:left="271" w:hangingChars="129" w:hanging="271"/>
        <w:jc w:val="left"/>
        <w:rPr>
          <w:rFonts w:asciiTheme="minorEastAsia" w:eastAsiaTheme="minorEastAsia" w:hAnsiTheme="minorEastAsia"/>
          <w:color w:val="000000" w:themeColor="text1"/>
          <w:szCs w:val="21"/>
        </w:rPr>
      </w:pPr>
      <w:r w:rsidRPr="00A2412B">
        <w:rPr>
          <w:rFonts w:asciiTheme="minorEastAsia" w:eastAsiaTheme="minorEastAsia" w:hAnsiTheme="minorEastAsia" w:hint="eastAsia"/>
          <w:color w:val="000000" w:themeColor="text1"/>
          <w:szCs w:val="21"/>
        </w:rPr>
        <w:t>第２</w:t>
      </w:r>
      <w:r w:rsidR="007B291C">
        <w:rPr>
          <w:rFonts w:asciiTheme="minorEastAsia" w:eastAsiaTheme="minorEastAsia" w:hAnsiTheme="minorEastAsia" w:hint="eastAsia"/>
          <w:color w:val="000000" w:themeColor="text1"/>
          <w:szCs w:val="21"/>
        </w:rPr>
        <w:t>７</w:t>
      </w:r>
      <w:r w:rsidRPr="00A2412B">
        <w:rPr>
          <w:rFonts w:asciiTheme="minorEastAsia" w:eastAsiaTheme="minorEastAsia" w:hAnsiTheme="minorEastAsia" w:hint="eastAsia"/>
          <w:color w:val="000000" w:themeColor="text1"/>
          <w:szCs w:val="21"/>
        </w:rPr>
        <w:t>条　この</w:t>
      </w:r>
      <w:r w:rsidR="00783C15" w:rsidRPr="00A2412B">
        <w:rPr>
          <w:rFonts w:asciiTheme="minorEastAsia" w:eastAsiaTheme="minorEastAsia" w:hAnsiTheme="minorEastAsia" w:hint="eastAsia"/>
          <w:color w:val="000000" w:themeColor="text1"/>
          <w:szCs w:val="21"/>
        </w:rPr>
        <w:t>要綱</w:t>
      </w:r>
      <w:r w:rsidRPr="00A2412B">
        <w:rPr>
          <w:rFonts w:asciiTheme="minorEastAsia" w:eastAsiaTheme="minorEastAsia" w:hAnsiTheme="minorEastAsia" w:hint="eastAsia"/>
          <w:color w:val="000000" w:themeColor="text1"/>
          <w:szCs w:val="21"/>
        </w:rPr>
        <w:t>に定めるもののほか必要な事項は、会長が定める。</w:t>
      </w:r>
    </w:p>
    <w:p w:rsidR="00AC1A43" w:rsidRPr="007B291C" w:rsidRDefault="00AC1A43" w:rsidP="00BC0E40">
      <w:pPr>
        <w:ind w:left="271" w:hangingChars="129" w:hanging="271"/>
        <w:jc w:val="left"/>
        <w:rPr>
          <w:rFonts w:asciiTheme="minorEastAsia" w:eastAsiaTheme="minorEastAsia" w:hAnsiTheme="minorEastAsia"/>
          <w:color w:val="000000" w:themeColor="text1"/>
          <w:szCs w:val="21"/>
        </w:rPr>
      </w:pPr>
    </w:p>
    <w:p w:rsidR="00076EBE" w:rsidRPr="00A2412B" w:rsidRDefault="00AC1A43" w:rsidP="00076EBE">
      <w:pPr>
        <w:ind w:leftChars="100" w:left="210" w:firstLineChars="200" w:firstLine="440"/>
        <w:jc w:val="left"/>
        <w:rPr>
          <w:rFonts w:asciiTheme="minorEastAsia" w:eastAsiaTheme="minorEastAsia" w:hAnsiTheme="minorEastAsia"/>
          <w:color w:val="000000" w:themeColor="text1"/>
          <w:sz w:val="22"/>
          <w:szCs w:val="22"/>
        </w:rPr>
      </w:pPr>
      <w:r w:rsidRPr="00A2412B">
        <w:rPr>
          <w:rFonts w:asciiTheme="minorEastAsia" w:eastAsiaTheme="minorEastAsia" w:hAnsiTheme="minorEastAsia" w:hint="eastAsia"/>
          <w:color w:val="000000" w:themeColor="text1"/>
          <w:sz w:val="22"/>
          <w:szCs w:val="22"/>
        </w:rPr>
        <w:t>附</w:t>
      </w:r>
      <w:r w:rsidR="00076EBE" w:rsidRPr="00A2412B">
        <w:rPr>
          <w:rFonts w:asciiTheme="minorEastAsia" w:eastAsiaTheme="minorEastAsia" w:hAnsiTheme="minorEastAsia" w:hint="eastAsia"/>
          <w:color w:val="000000" w:themeColor="text1"/>
          <w:sz w:val="22"/>
          <w:szCs w:val="22"/>
        </w:rPr>
        <w:t xml:space="preserve">　</w:t>
      </w:r>
      <w:r w:rsidRPr="00A2412B">
        <w:rPr>
          <w:rFonts w:asciiTheme="minorEastAsia" w:eastAsiaTheme="minorEastAsia" w:hAnsiTheme="minorEastAsia" w:hint="eastAsia"/>
          <w:color w:val="000000" w:themeColor="text1"/>
          <w:sz w:val="22"/>
          <w:szCs w:val="22"/>
        </w:rPr>
        <w:t>則</w:t>
      </w:r>
    </w:p>
    <w:p w:rsidR="00AC1A43" w:rsidRDefault="00AC1A43" w:rsidP="00995084">
      <w:pPr>
        <w:ind w:firstLineChars="100" w:firstLine="220"/>
        <w:jc w:val="left"/>
        <w:rPr>
          <w:rFonts w:asciiTheme="minorEastAsia" w:eastAsiaTheme="minorEastAsia" w:hAnsiTheme="minorEastAsia"/>
          <w:color w:val="000000" w:themeColor="text1"/>
          <w:sz w:val="22"/>
          <w:szCs w:val="22"/>
        </w:rPr>
      </w:pPr>
      <w:r w:rsidRPr="00A2412B">
        <w:rPr>
          <w:rFonts w:asciiTheme="minorEastAsia" w:eastAsiaTheme="minorEastAsia" w:hAnsiTheme="minorEastAsia" w:hint="eastAsia"/>
          <w:color w:val="000000" w:themeColor="text1"/>
          <w:sz w:val="22"/>
          <w:szCs w:val="22"/>
        </w:rPr>
        <w:t>この要綱は、令和２年</w:t>
      </w:r>
      <w:r w:rsidR="00427935">
        <w:rPr>
          <w:rFonts w:asciiTheme="minorEastAsia" w:eastAsiaTheme="minorEastAsia" w:hAnsiTheme="minorEastAsia" w:hint="eastAsia"/>
          <w:color w:val="000000" w:themeColor="text1"/>
          <w:sz w:val="22"/>
          <w:szCs w:val="22"/>
        </w:rPr>
        <w:t>９</w:t>
      </w:r>
      <w:r w:rsidRPr="00A2412B">
        <w:rPr>
          <w:rFonts w:asciiTheme="minorEastAsia" w:eastAsiaTheme="minorEastAsia" w:hAnsiTheme="minorEastAsia" w:hint="eastAsia"/>
          <w:color w:val="000000" w:themeColor="text1"/>
          <w:sz w:val="22"/>
          <w:szCs w:val="22"/>
        </w:rPr>
        <w:t>月</w:t>
      </w:r>
      <w:r w:rsidR="00427935">
        <w:rPr>
          <w:rFonts w:asciiTheme="minorEastAsia" w:eastAsiaTheme="minorEastAsia" w:hAnsiTheme="minorEastAsia" w:hint="eastAsia"/>
          <w:color w:val="000000" w:themeColor="text1"/>
          <w:sz w:val="22"/>
          <w:szCs w:val="22"/>
        </w:rPr>
        <w:t>８</w:t>
      </w:r>
      <w:r w:rsidRPr="00A2412B">
        <w:rPr>
          <w:rFonts w:asciiTheme="minorEastAsia" w:eastAsiaTheme="minorEastAsia" w:hAnsiTheme="minorEastAsia" w:hint="eastAsia"/>
          <w:color w:val="000000" w:themeColor="text1"/>
          <w:sz w:val="22"/>
          <w:szCs w:val="22"/>
        </w:rPr>
        <w:t>日から施行する。</w:t>
      </w:r>
    </w:p>
    <w:p w:rsidR="007B291C" w:rsidRDefault="007B291C" w:rsidP="007B291C">
      <w:pPr>
        <w:ind w:leftChars="100" w:left="210" w:firstLineChars="200" w:firstLine="440"/>
        <w:jc w:val="left"/>
        <w:rPr>
          <w:rFonts w:asciiTheme="minorEastAsia" w:eastAsiaTheme="minorEastAsia" w:hAnsiTheme="minorEastAsia"/>
          <w:color w:val="000000" w:themeColor="text1"/>
          <w:sz w:val="22"/>
          <w:szCs w:val="22"/>
        </w:rPr>
      </w:pPr>
    </w:p>
    <w:p w:rsidR="007B291C" w:rsidRPr="00A2412B" w:rsidRDefault="007B291C" w:rsidP="007B291C">
      <w:pPr>
        <w:ind w:leftChars="100" w:left="210" w:firstLineChars="200" w:firstLine="440"/>
        <w:jc w:val="left"/>
        <w:rPr>
          <w:rFonts w:asciiTheme="minorEastAsia" w:eastAsiaTheme="minorEastAsia" w:hAnsiTheme="minorEastAsia"/>
          <w:color w:val="000000" w:themeColor="text1"/>
          <w:sz w:val="22"/>
          <w:szCs w:val="22"/>
        </w:rPr>
      </w:pPr>
      <w:r w:rsidRPr="00A2412B">
        <w:rPr>
          <w:rFonts w:asciiTheme="minorEastAsia" w:eastAsiaTheme="minorEastAsia" w:hAnsiTheme="minorEastAsia" w:hint="eastAsia"/>
          <w:color w:val="000000" w:themeColor="text1"/>
          <w:sz w:val="22"/>
          <w:szCs w:val="22"/>
        </w:rPr>
        <w:t>附　則</w:t>
      </w:r>
    </w:p>
    <w:p w:rsidR="007B291C" w:rsidRPr="00A2412B" w:rsidRDefault="007B291C" w:rsidP="007B291C">
      <w:pPr>
        <w:ind w:firstLineChars="100" w:firstLine="220"/>
        <w:jc w:val="left"/>
        <w:rPr>
          <w:rFonts w:asciiTheme="minorEastAsia" w:eastAsiaTheme="minorEastAsia" w:hAnsiTheme="minorEastAsia"/>
          <w:color w:val="000000" w:themeColor="text1"/>
          <w:sz w:val="22"/>
          <w:szCs w:val="22"/>
        </w:rPr>
      </w:pPr>
      <w:r w:rsidRPr="00A2412B">
        <w:rPr>
          <w:rFonts w:asciiTheme="minorEastAsia" w:eastAsiaTheme="minorEastAsia" w:hAnsiTheme="minorEastAsia" w:hint="eastAsia"/>
          <w:color w:val="000000" w:themeColor="text1"/>
          <w:sz w:val="22"/>
          <w:szCs w:val="22"/>
        </w:rPr>
        <w:t>この要綱は、令和</w:t>
      </w:r>
      <w:r>
        <w:rPr>
          <w:rFonts w:asciiTheme="minorEastAsia" w:eastAsiaTheme="minorEastAsia" w:hAnsiTheme="minorEastAsia" w:hint="eastAsia"/>
          <w:color w:val="000000" w:themeColor="text1"/>
          <w:sz w:val="22"/>
          <w:szCs w:val="22"/>
        </w:rPr>
        <w:t>３</w:t>
      </w:r>
      <w:r w:rsidRPr="00A2412B">
        <w:rPr>
          <w:rFonts w:asciiTheme="minorEastAsia" w:eastAsiaTheme="minorEastAsia" w:hAnsiTheme="minorEastAsia" w:hint="eastAsia"/>
          <w:color w:val="000000" w:themeColor="text1"/>
          <w:sz w:val="22"/>
          <w:szCs w:val="22"/>
        </w:rPr>
        <w:t>年</w:t>
      </w:r>
      <w:r w:rsidR="007A0CB9">
        <w:rPr>
          <w:rFonts w:asciiTheme="minorEastAsia" w:eastAsiaTheme="minorEastAsia" w:hAnsiTheme="minorEastAsia" w:hint="eastAsia"/>
          <w:color w:val="000000" w:themeColor="text1"/>
          <w:sz w:val="22"/>
          <w:szCs w:val="22"/>
        </w:rPr>
        <w:t>３月３１</w:t>
      </w:r>
      <w:r w:rsidRPr="00A2412B">
        <w:rPr>
          <w:rFonts w:asciiTheme="minorEastAsia" w:eastAsiaTheme="minorEastAsia" w:hAnsiTheme="minorEastAsia" w:hint="eastAsia"/>
          <w:color w:val="000000" w:themeColor="text1"/>
          <w:sz w:val="22"/>
          <w:szCs w:val="22"/>
        </w:rPr>
        <w:t>日から施行する。</w:t>
      </w:r>
    </w:p>
    <w:sectPr w:rsidR="007B291C" w:rsidRPr="00A2412B" w:rsidSect="00076EB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BE5" w:rsidRDefault="003C7BE5" w:rsidP="004A7BF1">
      <w:r>
        <w:separator/>
      </w:r>
    </w:p>
  </w:endnote>
  <w:endnote w:type="continuationSeparator" w:id="0">
    <w:p w:rsidR="003C7BE5" w:rsidRDefault="003C7BE5" w:rsidP="004A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BE5" w:rsidRDefault="003C7BE5" w:rsidP="004A7BF1">
      <w:r>
        <w:separator/>
      </w:r>
    </w:p>
  </w:footnote>
  <w:footnote w:type="continuationSeparator" w:id="0">
    <w:p w:rsidR="003C7BE5" w:rsidRDefault="003C7BE5" w:rsidP="004A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4BEB"/>
    <w:multiLevelType w:val="hybridMultilevel"/>
    <w:tmpl w:val="9050DC0E"/>
    <w:lvl w:ilvl="0" w:tplc="7A046E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C7158"/>
    <w:multiLevelType w:val="hybridMultilevel"/>
    <w:tmpl w:val="02828F82"/>
    <w:lvl w:ilvl="0" w:tplc="7A046E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7C5E4B"/>
    <w:multiLevelType w:val="hybridMultilevel"/>
    <w:tmpl w:val="8CF296CE"/>
    <w:lvl w:ilvl="0" w:tplc="E682C9B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DC"/>
    <w:rsid w:val="00004A9C"/>
    <w:rsid w:val="00057BF1"/>
    <w:rsid w:val="00076EBE"/>
    <w:rsid w:val="000E7489"/>
    <w:rsid w:val="0011114C"/>
    <w:rsid w:val="00113C06"/>
    <w:rsid w:val="001468A8"/>
    <w:rsid w:val="00165215"/>
    <w:rsid w:val="0018780E"/>
    <w:rsid w:val="001C4171"/>
    <w:rsid w:val="00206E01"/>
    <w:rsid w:val="0024449C"/>
    <w:rsid w:val="002936DF"/>
    <w:rsid w:val="002A1278"/>
    <w:rsid w:val="002F57A3"/>
    <w:rsid w:val="00306ADA"/>
    <w:rsid w:val="00355D54"/>
    <w:rsid w:val="00365351"/>
    <w:rsid w:val="00367731"/>
    <w:rsid w:val="003C7BE5"/>
    <w:rsid w:val="00427935"/>
    <w:rsid w:val="004A7BF1"/>
    <w:rsid w:val="00523607"/>
    <w:rsid w:val="00563F9F"/>
    <w:rsid w:val="005A2140"/>
    <w:rsid w:val="0063307B"/>
    <w:rsid w:val="006859E4"/>
    <w:rsid w:val="00693A77"/>
    <w:rsid w:val="006C1666"/>
    <w:rsid w:val="006E390E"/>
    <w:rsid w:val="007369A4"/>
    <w:rsid w:val="00783C15"/>
    <w:rsid w:val="007A0CB9"/>
    <w:rsid w:val="007B291C"/>
    <w:rsid w:val="007C1339"/>
    <w:rsid w:val="0081210F"/>
    <w:rsid w:val="00865790"/>
    <w:rsid w:val="008F300C"/>
    <w:rsid w:val="0095038E"/>
    <w:rsid w:val="00995084"/>
    <w:rsid w:val="009E160C"/>
    <w:rsid w:val="009E2113"/>
    <w:rsid w:val="00A2412B"/>
    <w:rsid w:val="00AC1A43"/>
    <w:rsid w:val="00AD258A"/>
    <w:rsid w:val="00AF2E36"/>
    <w:rsid w:val="00B82CDC"/>
    <w:rsid w:val="00BC0E40"/>
    <w:rsid w:val="00C84A04"/>
    <w:rsid w:val="00C86A1F"/>
    <w:rsid w:val="00D1529B"/>
    <w:rsid w:val="00D23181"/>
    <w:rsid w:val="00D359B1"/>
    <w:rsid w:val="00D561CE"/>
    <w:rsid w:val="00E063F8"/>
    <w:rsid w:val="00E70C4D"/>
    <w:rsid w:val="00EC54E6"/>
    <w:rsid w:val="00FA34A2"/>
    <w:rsid w:val="00FE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809D873-DD1A-47E2-A6E0-4202D5D2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291C"/>
    <w:pPr>
      <w:widowControl w:val="0"/>
      <w:jc w:val="both"/>
    </w:pPr>
    <w:rPr>
      <w:kern w:val="2"/>
      <w:sz w:val="21"/>
      <w:szCs w:val="24"/>
    </w:rPr>
  </w:style>
  <w:style w:type="paragraph" w:styleId="1">
    <w:name w:val="heading 1"/>
    <w:basedOn w:val="a"/>
    <w:next w:val="a"/>
    <w:link w:val="10"/>
    <w:uiPriority w:val="9"/>
    <w:qFormat/>
    <w:rsid w:val="00057BF1"/>
    <w:pPr>
      <w:ind w:left="420" w:hanging="420"/>
      <w:jc w:val="left"/>
      <w:outlineLvl w:val="0"/>
    </w:pPr>
    <w:rPr>
      <w:rFonts w:ascii="HGPｺﾞｼｯｸM" w:eastAsia="HGPｺﾞｼｯｸM" w:hAnsi="HG丸ｺﾞｼｯｸM-PR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7BF1"/>
    <w:rPr>
      <w:rFonts w:ascii="HGPｺﾞｼｯｸM" w:eastAsia="HGPｺﾞｼｯｸM" w:hAnsi="HG丸ｺﾞｼｯｸM-PRO"/>
      <w:kern w:val="2"/>
      <w:sz w:val="28"/>
      <w:szCs w:val="28"/>
    </w:rPr>
  </w:style>
  <w:style w:type="paragraph" w:styleId="a3">
    <w:name w:val="header"/>
    <w:basedOn w:val="a"/>
    <w:link w:val="a4"/>
    <w:uiPriority w:val="99"/>
    <w:unhideWhenUsed/>
    <w:rsid w:val="004A7BF1"/>
    <w:pPr>
      <w:tabs>
        <w:tab w:val="center" w:pos="4252"/>
        <w:tab w:val="right" w:pos="8504"/>
      </w:tabs>
      <w:snapToGrid w:val="0"/>
    </w:pPr>
  </w:style>
  <w:style w:type="character" w:customStyle="1" w:styleId="a4">
    <w:name w:val="ヘッダー (文字)"/>
    <w:basedOn w:val="a0"/>
    <w:link w:val="a3"/>
    <w:uiPriority w:val="99"/>
    <w:rsid w:val="004A7BF1"/>
    <w:rPr>
      <w:kern w:val="2"/>
      <w:sz w:val="21"/>
      <w:szCs w:val="24"/>
    </w:rPr>
  </w:style>
  <w:style w:type="paragraph" w:styleId="a5">
    <w:name w:val="footer"/>
    <w:basedOn w:val="a"/>
    <w:link w:val="a6"/>
    <w:uiPriority w:val="99"/>
    <w:unhideWhenUsed/>
    <w:rsid w:val="004A7BF1"/>
    <w:pPr>
      <w:tabs>
        <w:tab w:val="center" w:pos="4252"/>
        <w:tab w:val="right" w:pos="8504"/>
      </w:tabs>
      <w:snapToGrid w:val="0"/>
    </w:pPr>
  </w:style>
  <w:style w:type="character" w:customStyle="1" w:styleId="a6">
    <w:name w:val="フッター (文字)"/>
    <w:basedOn w:val="a0"/>
    <w:link w:val="a5"/>
    <w:uiPriority w:val="99"/>
    <w:rsid w:val="004A7BF1"/>
    <w:rPr>
      <w:kern w:val="2"/>
      <w:sz w:val="21"/>
      <w:szCs w:val="24"/>
    </w:rPr>
  </w:style>
  <w:style w:type="paragraph" w:styleId="a7">
    <w:name w:val="List Paragraph"/>
    <w:basedOn w:val="a"/>
    <w:uiPriority w:val="34"/>
    <w:qFormat/>
    <w:rsid w:val="004A7BF1"/>
    <w:pPr>
      <w:ind w:leftChars="400" w:left="840"/>
    </w:pPr>
  </w:style>
  <w:style w:type="paragraph" w:styleId="a8">
    <w:name w:val="Balloon Text"/>
    <w:basedOn w:val="a"/>
    <w:link w:val="a9"/>
    <w:uiPriority w:val="99"/>
    <w:semiHidden/>
    <w:unhideWhenUsed/>
    <w:rsid w:val="00E063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3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1791</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沙織</dc:creator>
  <cp:keywords/>
  <dc:description/>
  <cp:lastModifiedBy>長谷部　収</cp:lastModifiedBy>
  <cp:revision>2</cp:revision>
  <cp:lastPrinted>2020-06-17T00:38:00Z</cp:lastPrinted>
  <dcterms:created xsi:type="dcterms:W3CDTF">2021-05-07T00:57:00Z</dcterms:created>
  <dcterms:modified xsi:type="dcterms:W3CDTF">2021-05-07T00:57:00Z</dcterms:modified>
</cp:coreProperties>
</file>