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07" w:rsidRPr="008B1AB2" w:rsidRDefault="00BD7808" w:rsidP="00C40EEB">
      <w:pPr>
        <w:jc w:val="center"/>
        <w:rPr>
          <w:szCs w:val="21"/>
        </w:rPr>
      </w:pPr>
      <w:r>
        <w:rPr>
          <w:rFonts w:hint="eastAsia"/>
          <w:szCs w:val="21"/>
        </w:rPr>
        <w:t>令和</w:t>
      </w:r>
      <w:r w:rsidR="00757EC3" w:rsidRPr="003C399D">
        <w:rPr>
          <w:rFonts w:hint="eastAsia"/>
          <w:szCs w:val="21"/>
        </w:rPr>
        <w:t>３</w:t>
      </w:r>
      <w:r w:rsidR="0020438B" w:rsidRPr="008B1AB2">
        <w:rPr>
          <w:rFonts w:hint="eastAsia"/>
          <w:szCs w:val="21"/>
        </w:rPr>
        <w:t xml:space="preserve">年度　</w:t>
      </w:r>
      <w:r w:rsidR="00FC4D2C" w:rsidRPr="008B1AB2">
        <w:rPr>
          <w:rFonts w:hint="eastAsia"/>
          <w:szCs w:val="21"/>
        </w:rPr>
        <w:t>千葉市累積投資型企業立地促進事業補助金交付要綱</w:t>
      </w:r>
    </w:p>
    <w:p w:rsidR="0020438B" w:rsidRPr="008B1AB2" w:rsidRDefault="0020438B"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（目　次）</w:t>
      </w:r>
    </w:p>
    <w:p w:rsidR="0020438B" w:rsidRPr="008B1AB2" w:rsidRDefault="0020438B" w:rsidP="0020438B">
      <w:pPr>
        <w:rPr>
          <w:rFonts w:ascii="ＭＳ 明朝" w:hAnsi="ＭＳ 明朝"/>
          <w:szCs w:val="21"/>
        </w:rPr>
      </w:pPr>
      <w:r w:rsidRPr="008B1AB2">
        <w:rPr>
          <w:rFonts w:ascii="ＭＳ 明朝" w:hAnsi="ＭＳ 明朝" w:hint="eastAsia"/>
          <w:szCs w:val="21"/>
        </w:rPr>
        <w:t>第１章　総則　　　　　　　　　　（第１条－第６条）</w:t>
      </w:r>
    </w:p>
    <w:p w:rsidR="0020438B" w:rsidRPr="008B1AB2" w:rsidRDefault="0020438B" w:rsidP="0020438B">
      <w:pPr>
        <w:rPr>
          <w:rFonts w:ascii="ＭＳ 明朝" w:hAnsi="ＭＳ 明朝"/>
          <w:szCs w:val="21"/>
        </w:rPr>
      </w:pPr>
      <w:r w:rsidRPr="008B1AB2">
        <w:rPr>
          <w:rFonts w:ascii="ＭＳ 明朝" w:hAnsi="ＭＳ 明朝" w:hint="eastAsia"/>
          <w:szCs w:val="21"/>
        </w:rPr>
        <w:t>第２章　累積投資型企業立地事業　（第７条－第８条）</w:t>
      </w:r>
    </w:p>
    <w:p w:rsidR="0020438B" w:rsidRPr="008B1AB2" w:rsidRDefault="0020438B" w:rsidP="0020438B">
      <w:pPr>
        <w:rPr>
          <w:rFonts w:ascii="ＭＳ 明朝" w:hAnsi="ＭＳ 明朝"/>
          <w:szCs w:val="21"/>
        </w:rPr>
      </w:pPr>
      <w:r w:rsidRPr="008B1AB2">
        <w:rPr>
          <w:rFonts w:ascii="ＭＳ 明朝" w:hAnsi="ＭＳ 明朝" w:hint="eastAsia"/>
          <w:szCs w:val="21"/>
        </w:rPr>
        <w:t>第３章　手続き等　　　　　　　（第９条－第２９条）</w:t>
      </w:r>
    </w:p>
    <w:p w:rsidR="0020438B" w:rsidRPr="008B1AB2" w:rsidRDefault="0020438B" w:rsidP="0020438B">
      <w:pPr>
        <w:rPr>
          <w:rFonts w:ascii="ＭＳ 明朝" w:hAnsi="ＭＳ 明朝"/>
          <w:szCs w:val="21"/>
        </w:rPr>
      </w:pPr>
      <w:r w:rsidRPr="008B1AB2">
        <w:rPr>
          <w:rFonts w:ascii="ＭＳ 明朝" w:hAnsi="ＭＳ 明朝" w:hint="eastAsia"/>
          <w:szCs w:val="21"/>
        </w:rPr>
        <w:t>第４章　補則　　　　　　　　　　　　　（第３０条）</w:t>
      </w:r>
    </w:p>
    <w:p w:rsidR="0020438B" w:rsidRPr="008B1AB2" w:rsidRDefault="0020438B" w:rsidP="0020438B">
      <w:pPr>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第１章　総則</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（趣旨）</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第１条　市長は、本市の区域内への企業の計画的な投資を支援することにより、本市における産業の集積を促進し、本市経済を活性化することを目的として、企業の施設立地等に要する経費について、予算の範囲内において、千葉市補助金等交付規則（昭和60年千葉市規則第8号。以下「規則」という。）及びこの要綱に基づき、当該企業に対し補助金を交付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（定義）</w:t>
      </w:r>
    </w:p>
    <w:p w:rsidR="0020438B" w:rsidRPr="008B1AB2" w:rsidRDefault="0020438B" w:rsidP="009718DB">
      <w:pPr>
        <w:rPr>
          <w:rFonts w:ascii="ＭＳ 明朝" w:hAnsi="ＭＳ 明朝"/>
          <w:szCs w:val="21"/>
        </w:rPr>
      </w:pPr>
      <w:r w:rsidRPr="008B1AB2">
        <w:rPr>
          <w:rFonts w:ascii="ＭＳ 明朝" w:hAnsi="ＭＳ 明朝" w:hint="eastAsia"/>
          <w:szCs w:val="21"/>
        </w:rPr>
        <w:t>第２条　この要綱において、次の各号に掲げる用語の意義は当該各号に定めるところによる。</w:t>
      </w:r>
    </w:p>
    <w:p w:rsidR="0020438B" w:rsidRPr="008B1AB2" w:rsidRDefault="0020438B" w:rsidP="009718DB">
      <w:pPr>
        <w:rPr>
          <w:rFonts w:ascii="ＭＳ 明朝" w:hAnsi="ＭＳ 明朝"/>
          <w:szCs w:val="21"/>
        </w:rPr>
      </w:pPr>
      <w:r w:rsidRPr="008B1AB2">
        <w:rPr>
          <w:rFonts w:ascii="ＭＳ 明朝" w:hAnsi="ＭＳ 明朝" w:hint="eastAsia"/>
          <w:szCs w:val="21"/>
        </w:rPr>
        <w:t>（１）企業　会社法（平成１７年法律第８６号）第２条第１号に規定する会社をいう。</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（２）中小企業　中小企業信用保険法（昭和２５年法律第２６４号）第２条第１項第１号、第１号の２に規定する者のうち、企業をいう。</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（３）上場企業  企業のうち、金融商品取引法（昭和２３年法律第２５号。以下「金商法」という。）第２条第１６項に規定する金融商品取引所において当該企業が発行している株式の売買がなされている企業をいう。</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（４）上場子会社  東京証券取引所市場第一部若しくは第二部又は名古屋証券取引所市場第一部若しくは第二部において当該企業が発行している株式の売買がなされている企業と連結決算がされている企業をいう。</w:t>
      </w:r>
    </w:p>
    <w:p w:rsidR="0020438B" w:rsidRPr="008B1AB2" w:rsidRDefault="0020438B" w:rsidP="009718DB">
      <w:pPr>
        <w:rPr>
          <w:rFonts w:ascii="ＭＳ 明朝" w:hAnsi="ＭＳ 明朝"/>
          <w:szCs w:val="21"/>
        </w:rPr>
      </w:pPr>
      <w:r w:rsidRPr="008B1AB2">
        <w:rPr>
          <w:rFonts w:ascii="ＭＳ 明朝" w:hAnsi="ＭＳ 明朝" w:hint="eastAsia"/>
          <w:szCs w:val="21"/>
        </w:rPr>
        <w:t>（５）親会社　次の各号に定める要件のいずれかに該当するものをいう。</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ア　企業の議決権の３分の１以上を同一の議決権を行使するものと合算して所有していること。</w:t>
      </w:r>
    </w:p>
    <w:p w:rsidR="0020438B" w:rsidRPr="008B1AB2" w:rsidRDefault="0020438B" w:rsidP="009718DB">
      <w:pPr>
        <w:ind w:leftChars="200" w:left="630" w:hangingChars="100" w:hanging="210"/>
        <w:rPr>
          <w:rFonts w:ascii="ＭＳ 明朝" w:hAnsi="ＭＳ 明朝"/>
          <w:szCs w:val="21"/>
        </w:rPr>
      </w:pPr>
      <w:r w:rsidRPr="008B1AB2">
        <w:rPr>
          <w:rFonts w:ascii="ＭＳ 明朝" w:hAnsi="ＭＳ 明朝" w:hint="eastAsia"/>
          <w:szCs w:val="21"/>
        </w:rPr>
        <w:t>イ  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20438B" w:rsidRPr="008B1AB2" w:rsidRDefault="0020438B" w:rsidP="009718DB">
      <w:pPr>
        <w:ind w:leftChars="200" w:left="630" w:hangingChars="100" w:hanging="210"/>
        <w:rPr>
          <w:rFonts w:ascii="ＭＳ 明朝" w:hAnsi="ＭＳ 明朝"/>
          <w:szCs w:val="21"/>
        </w:rPr>
      </w:pPr>
      <w:r w:rsidRPr="008B1AB2">
        <w:rPr>
          <w:rFonts w:ascii="ＭＳ 明朝" w:hAnsi="ＭＳ 明朝" w:hint="eastAsia"/>
          <w:szCs w:val="21"/>
        </w:rPr>
        <w:t>ウ　その他、ア又はイに類すると認められ、かつ、その企業の経営を支配していることが推測される事実が存在すること。</w:t>
      </w:r>
    </w:p>
    <w:p w:rsidR="0020438B" w:rsidRPr="008B1AB2" w:rsidRDefault="0020438B" w:rsidP="009718DB">
      <w:pPr>
        <w:rPr>
          <w:rFonts w:ascii="ＭＳ 明朝" w:hAnsi="ＭＳ 明朝"/>
          <w:szCs w:val="21"/>
        </w:rPr>
      </w:pPr>
      <w:r w:rsidRPr="008B1AB2">
        <w:rPr>
          <w:rFonts w:ascii="ＭＳ 明朝" w:hAnsi="ＭＳ 明朝" w:hint="eastAsia"/>
          <w:szCs w:val="21"/>
        </w:rPr>
        <w:t>（６）関連企業等　次の各号のいずれかに該当するものをいう。</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ア　５０％以上の株式を保有している場合</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イ　連結決算を行っていること</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ウ　役員を送り込むなど支配関係にあると認められること</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エ　経営者が同一であること</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オ　親会社又は５０％以上の株式を保有する個人が同一であること</w:t>
      </w:r>
    </w:p>
    <w:p w:rsidR="0020438B" w:rsidRPr="008B1AB2" w:rsidRDefault="0020438B" w:rsidP="009718DB">
      <w:pPr>
        <w:ind w:firstLineChars="200" w:firstLine="420"/>
        <w:rPr>
          <w:rFonts w:ascii="ＭＳ 明朝" w:hAnsi="ＭＳ 明朝"/>
          <w:szCs w:val="21"/>
        </w:rPr>
      </w:pPr>
      <w:r w:rsidRPr="008B1AB2">
        <w:rPr>
          <w:rFonts w:ascii="ＭＳ 明朝" w:hAnsi="ＭＳ 明朝" w:hint="eastAsia"/>
          <w:szCs w:val="21"/>
        </w:rPr>
        <w:t>カ　アからオまでに掲げる場合に類するものと認められるとき</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（７）新港経済振興地区　都市計画法（昭和４３年法律第１００号）第２０条第１項（同法第２１条第</w:t>
      </w:r>
      <w:r w:rsidRPr="008B1AB2">
        <w:rPr>
          <w:rFonts w:ascii="ＭＳ 明朝" w:hAnsi="ＭＳ 明朝" w:hint="eastAsia"/>
          <w:szCs w:val="21"/>
        </w:rPr>
        <w:lastRenderedPageBreak/>
        <w:t>２項において準用する場合を含む。）の規定による新港経済振興地区に係る都市計画の決定の告示のあった区域をいう。</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（８）対象地域　別表第１に規定する地区又は都市計画法第８条第１項第１号の規定する用途地域をいう。</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（９）対象施設　別表第２に規定する業種を主たる業種とする企業が所有する又は操業する、別表３に規定する施設（付帯する施設を含む。）であり、かつ、それぞれ対応する条件を満たすものをいう。</w:t>
      </w:r>
      <w:r w:rsidR="00725875" w:rsidRPr="008B1AB2">
        <w:rPr>
          <w:rFonts w:ascii="ＭＳ 明朝" w:hAnsi="ＭＳ 明朝" w:hint="eastAsia"/>
          <w:szCs w:val="21"/>
        </w:rPr>
        <w:t xml:space="preserve">　　</w:t>
      </w:r>
      <w:r w:rsidRPr="008B1AB2">
        <w:rPr>
          <w:rFonts w:ascii="ＭＳ 明朝" w:hAnsi="ＭＳ 明朝" w:hint="eastAsia"/>
          <w:szCs w:val="21"/>
        </w:rPr>
        <w:t>ただし、次号に規定する本社の付帯施設である場合</w:t>
      </w:r>
      <w:r w:rsidR="00686E99">
        <w:rPr>
          <w:rFonts w:ascii="ＭＳ 明朝" w:hAnsi="ＭＳ 明朝" w:hint="eastAsia"/>
          <w:szCs w:val="21"/>
        </w:rPr>
        <w:t>又は対象施設に附属し、その対象施設において製造された物品等の販売等を行う場合</w:t>
      </w:r>
      <w:r w:rsidRPr="008B1AB2">
        <w:rPr>
          <w:rFonts w:ascii="ＭＳ 明朝" w:hAnsi="ＭＳ 明朝" w:hint="eastAsia"/>
          <w:szCs w:val="21"/>
        </w:rPr>
        <w:t>を除き、店舗は対象施設に含まない。</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（10）本社　本店登記及び本社機能（総務、経理、企画、研究開発、情報システム、その他事業の統括を行う部門）がある、別表３に規定する事務所及びこれに付帯する施設をいう。</w:t>
      </w:r>
    </w:p>
    <w:p w:rsidR="0020438B" w:rsidRPr="008B1AB2" w:rsidRDefault="0020438B" w:rsidP="009718DB">
      <w:pPr>
        <w:rPr>
          <w:rFonts w:ascii="ＭＳ 明朝" w:hAnsi="ＭＳ 明朝"/>
          <w:szCs w:val="21"/>
        </w:rPr>
      </w:pPr>
      <w:r w:rsidRPr="008B1AB2">
        <w:rPr>
          <w:rFonts w:ascii="ＭＳ 明朝" w:hAnsi="ＭＳ 明朝" w:hint="eastAsia"/>
          <w:szCs w:val="21"/>
        </w:rPr>
        <w:t>（11）重点施設　別表第４に規定する業種を主たる業種とする企業が操業する対象施設をいう。</w:t>
      </w:r>
    </w:p>
    <w:p w:rsidR="0020438B" w:rsidRPr="008B1AB2" w:rsidRDefault="0020438B" w:rsidP="009718DB">
      <w:pPr>
        <w:rPr>
          <w:rFonts w:ascii="ＭＳ 明朝" w:hAnsi="ＭＳ 明朝"/>
          <w:szCs w:val="21"/>
        </w:rPr>
      </w:pPr>
      <w:r w:rsidRPr="008B1AB2">
        <w:rPr>
          <w:rFonts w:ascii="ＭＳ 明朝" w:hAnsi="ＭＳ 明朝" w:hint="eastAsia"/>
          <w:szCs w:val="21"/>
        </w:rPr>
        <w:t>（12）常時雇用者　次の各号に定める要件を全て満たすものとする。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w:t>
      </w:r>
      <w:r w:rsidR="008D6F58">
        <w:rPr>
          <w:rFonts w:ascii="ＭＳ 明朝" w:hAnsi="ＭＳ 明朝" w:hint="eastAsia"/>
          <w:szCs w:val="21"/>
        </w:rPr>
        <w:t xml:space="preserve">　</w:t>
      </w:r>
      <w:r w:rsidRPr="008B1AB2">
        <w:rPr>
          <w:rFonts w:ascii="ＭＳ 明朝" w:hAnsi="ＭＳ 明朝" w:hint="eastAsia"/>
          <w:szCs w:val="21"/>
        </w:rPr>
        <w:t>ア　直接雇用されていること。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イ　社会保険被保険者であること。</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ウ　雇用保険一般被保険者又は高年齢被保険者であること。</w:t>
      </w:r>
    </w:p>
    <w:p w:rsidR="008D6F58" w:rsidRDefault="0020438B" w:rsidP="009718DB">
      <w:pPr>
        <w:rPr>
          <w:rFonts w:ascii="ＭＳ 明朝" w:hAnsi="ＭＳ 明朝"/>
          <w:szCs w:val="21"/>
        </w:rPr>
      </w:pPr>
      <w:r w:rsidRPr="008B1AB2">
        <w:rPr>
          <w:rFonts w:ascii="ＭＳ 明朝" w:hAnsi="ＭＳ 明朝" w:hint="eastAsia"/>
          <w:szCs w:val="21"/>
        </w:rPr>
        <w:t>（13）取得　土地、家屋又は償却資産を新たに所有し、又は立地に伴い本市の区域外から本市の区</w:t>
      </w:r>
    </w:p>
    <w:p w:rsidR="0020438B" w:rsidRPr="008B1AB2" w:rsidRDefault="008D6F58" w:rsidP="008D6F58">
      <w:pPr>
        <w:ind w:firstLineChars="200" w:firstLine="420"/>
        <w:rPr>
          <w:rFonts w:ascii="ＭＳ 明朝" w:hAnsi="ＭＳ 明朝"/>
          <w:szCs w:val="21"/>
        </w:rPr>
      </w:pPr>
      <w:r>
        <w:rPr>
          <w:rFonts w:ascii="ＭＳ 明朝" w:hAnsi="ＭＳ 明朝" w:hint="eastAsia"/>
          <w:szCs w:val="21"/>
        </w:rPr>
        <w:t xml:space="preserve">　　</w:t>
      </w:r>
      <w:r w:rsidR="009718DB">
        <w:rPr>
          <w:rFonts w:ascii="ＭＳ 明朝" w:hAnsi="ＭＳ 明朝" w:hint="eastAsia"/>
          <w:szCs w:val="21"/>
        </w:rPr>
        <w:t xml:space="preserve">　</w:t>
      </w:r>
      <w:r w:rsidR="0020438B" w:rsidRPr="008B1AB2">
        <w:rPr>
          <w:rFonts w:ascii="ＭＳ 明朝" w:hAnsi="ＭＳ 明朝" w:hint="eastAsia"/>
          <w:szCs w:val="21"/>
        </w:rPr>
        <w:t>域内へ償却資産を移設することをいう。</w:t>
      </w:r>
    </w:p>
    <w:p w:rsidR="008D6F58" w:rsidRDefault="0020438B" w:rsidP="009718DB">
      <w:pPr>
        <w:rPr>
          <w:rFonts w:ascii="ＭＳ 明朝" w:hAnsi="ＭＳ 明朝"/>
          <w:szCs w:val="21"/>
        </w:rPr>
      </w:pPr>
      <w:r w:rsidRPr="008B1AB2">
        <w:rPr>
          <w:rFonts w:ascii="ＭＳ 明朝" w:hAnsi="ＭＳ 明朝" w:hint="eastAsia"/>
          <w:szCs w:val="21"/>
        </w:rPr>
        <w:t>（14）新設　土地の取得又は賃借をして、当該土地の上に新たな対象施設の整備又は取得をし、操</w:t>
      </w:r>
    </w:p>
    <w:p w:rsidR="0020438B" w:rsidRPr="008B1AB2" w:rsidRDefault="008D6F58" w:rsidP="008D6F58">
      <w:pPr>
        <w:ind w:firstLineChars="200" w:firstLine="420"/>
        <w:rPr>
          <w:rFonts w:ascii="ＭＳ 明朝" w:hAnsi="ＭＳ 明朝"/>
          <w:szCs w:val="21"/>
        </w:rPr>
      </w:pPr>
      <w:r>
        <w:rPr>
          <w:rFonts w:ascii="ＭＳ 明朝" w:hAnsi="ＭＳ 明朝" w:hint="eastAsia"/>
          <w:szCs w:val="21"/>
        </w:rPr>
        <w:t xml:space="preserve">　　</w:t>
      </w:r>
      <w:r w:rsidR="009718DB">
        <w:rPr>
          <w:rFonts w:ascii="ＭＳ 明朝" w:hAnsi="ＭＳ 明朝" w:hint="eastAsia"/>
          <w:szCs w:val="21"/>
        </w:rPr>
        <w:t xml:space="preserve">　</w:t>
      </w:r>
      <w:r w:rsidR="0020438B" w:rsidRPr="008B1AB2">
        <w:rPr>
          <w:rFonts w:ascii="ＭＳ 明朝" w:hAnsi="ＭＳ 明朝" w:hint="eastAsia"/>
          <w:szCs w:val="21"/>
        </w:rPr>
        <w:t>業することをいう。</w:t>
      </w:r>
    </w:p>
    <w:p w:rsidR="0020438B" w:rsidRPr="008B1AB2" w:rsidRDefault="0020438B" w:rsidP="009718DB">
      <w:pPr>
        <w:rPr>
          <w:rFonts w:ascii="ＭＳ 明朝" w:hAnsi="ＭＳ 明朝"/>
          <w:szCs w:val="21"/>
        </w:rPr>
      </w:pPr>
      <w:r w:rsidRPr="008B1AB2">
        <w:rPr>
          <w:rFonts w:ascii="ＭＳ 明朝" w:hAnsi="ＭＳ 明朝" w:hint="eastAsia"/>
          <w:szCs w:val="21"/>
        </w:rPr>
        <w:t>（15）増設　既存の対象施設に対し、増・改築等を行い、当該施設の拡充を行うことをいう。</w:t>
      </w:r>
    </w:p>
    <w:p w:rsidR="0020438B" w:rsidRPr="008B1AB2" w:rsidRDefault="0020438B" w:rsidP="009718DB">
      <w:pPr>
        <w:rPr>
          <w:rFonts w:ascii="ＭＳ 明朝" w:hAnsi="ＭＳ 明朝"/>
          <w:szCs w:val="21"/>
        </w:rPr>
      </w:pPr>
      <w:r w:rsidRPr="008B1AB2">
        <w:rPr>
          <w:rFonts w:ascii="ＭＳ 明朝" w:hAnsi="ＭＳ 明朝" w:hint="eastAsia"/>
          <w:szCs w:val="21"/>
        </w:rPr>
        <w:t>（16）年度　本市における会計年度をいう。</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（補助金）</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第３条　第１条の目的を達成するため、市長は第４条に規定する固定資産税・都市計画税に対する補助を行う。</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（固定資産税・都市計画税に対する補助）</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第４条　補助金の交付の対象となる経費（以下「補助対象経費」という。）のうち、第３条に規定する固定資産税・都市計画税に対する補助の額は、補助事業の実施に要する費用のうち、取得した土地、家屋及び償却資産の取得に係る固定資産税・都市計画税の額とする。</w:t>
      </w:r>
    </w:p>
    <w:p w:rsidR="0020438B" w:rsidRPr="008B1AB2" w:rsidRDefault="0020438B" w:rsidP="00D80DB1">
      <w:pPr>
        <w:ind w:left="210" w:hangingChars="100" w:hanging="210"/>
        <w:rPr>
          <w:rFonts w:ascii="ＭＳ 明朝" w:hAnsi="ＭＳ 明朝"/>
          <w:szCs w:val="21"/>
        </w:rPr>
      </w:pPr>
      <w:r w:rsidRPr="008B1AB2">
        <w:rPr>
          <w:rFonts w:ascii="ＭＳ 明朝" w:hAnsi="ＭＳ 明朝" w:hint="eastAsia"/>
          <w:szCs w:val="21"/>
        </w:rPr>
        <w:t>２  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（補助事業者）</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第５条　補助金の交付対象となる者（以下「補助事業者」という。）は、補助事業を行い、かつ、次に掲げる要件を全て満たし、第９条の規定による申請を行う時点において設立後３年以上経過している中小企業とする。ただし、当該申請を行う時点で設立後３年以上経過していない場合であっても、市長が特に認めるときは、補助事業者とすることができる。</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（１）本市税について、適正に申告し、及び納付していること。ただし、本市の区域内において事業所を有していない場合は、所得税（法人税）について適正に申告し、納付していること。</w:t>
      </w:r>
    </w:p>
    <w:p w:rsidR="0020438B" w:rsidRPr="008B1AB2" w:rsidRDefault="0020438B" w:rsidP="009718DB">
      <w:pPr>
        <w:rPr>
          <w:rFonts w:ascii="ＭＳ 明朝" w:hAnsi="ＭＳ 明朝"/>
          <w:szCs w:val="21"/>
        </w:rPr>
      </w:pPr>
      <w:r w:rsidRPr="008B1AB2">
        <w:rPr>
          <w:rFonts w:ascii="ＭＳ 明朝" w:hAnsi="ＭＳ 明朝" w:hint="eastAsia"/>
          <w:szCs w:val="21"/>
        </w:rPr>
        <w:t>（２）事業に必要な事項について届出し、又は許認可を受けていること。</w:t>
      </w:r>
    </w:p>
    <w:p w:rsidR="0020438B" w:rsidRPr="008B1AB2" w:rsidRDefault="0020438B" w:rsidP="009718DB">
      <w:pPr>
        <w:rPr>
          <w:rFonts w:ascii="ＭＳ 明朝" w:hAnsi="ＭＳ 明朝"/>
          <w:szCs w:val="21"/>
        </w:rPr>
      </w:pPr>
      <w:r w:rsidRPr="008B1AB2">
        <w:rPr>
          <w:rFonts w:ascii="ＭＳ 明朝" w:hAnsi="ＭＳ 明朝" w:hint="eastAsia"/>
          <w:szCs w:val="21"/>
        </w:rPr>
        <w:t>（３）本市による経済関係の調査等に積極的に協力すること。</w:t>
      </w:r>
    </w:p>
    <w:p w:rsidR="0020438B" w:rsidRPr="008B1AB2" w:rsidRDefault="0020438B" w:rsidP="009718DB">
      <w:pPr>
        <w:rPr>
          <w:rFonts w:ascii="ＭＳ 明朝" w:hAnsi="ＭＳ 明朝"/>
          <w:szCs w:val="21"/>
        </w:rPr>
      </w:pPr>
      <w:r w:rsidRPr="008B1AB2">
        <w:rPr>
          <w:rFonts w:ascii="ＭＳ 明朝" w:hAnsi="ＭＳ 明朝" w:hint="eastAsia"/>
          <w:szCs w:val="21"/>
        </w:rPr>
        <w:lastRenderedPageBreak/>
        <w:t>（４）補助事業の対象となる施設のうち、家屋の所有者であること。</w:t>
      </w:r>
    </w:p>
    <w:p w:rsidR="0020438B" w:rsidRPr="008B1AB2" w:rsidRDefault="0020438B" w:rsidP="00D80DB1">
      <w:pPr>
        <w:ind w:leftChars="50" w:left="315" w:hangingChars="100" w:hanging="210"/>
        <w:rPr>
          <w:rFonts w:ascii="ＭＳ 明朝" w:hAnsi="ＭＳ 明朝"/>
          <w:szCs w:val="21"/>
        </w:rPr>
      </w:pPr>
      <w:r w:rsidRPr="008B1AB2">
        <w:rPr>
          <w:rFonts w:ascii="ＭＳ 明朝" w:hAnsi="ＭＳ 明朝" w:hint="eastAsia"/>
          <w:szCs w:val="21"/>
        </w:rPr>
        <w:t>２　施設を所有する企業と操業する企業が異なり、これらの企業が互いに関連企業等と認められる場合は、施設を所有する企業を補助事業者とすることができる。</w:t>
      </w:r>
    </w:p>
    <w:p w:rsidR="0020438B" w:rsidRPr="008B1AB2" w:rsidRDefault="0020438B" w:rsidP="00D80DB1">
      <w:pPr>
        <w:ind w:leftChars="50" w:left="315" w:hangingChars="100" w:hanging="210"/>
        <w:rPr>
          <w:rFonts w:ascii="ＭＳ 明朝" w:hAnsi="ＭＳ 明朝"/>
          <w:szCs w:val="21"/>
        </w:rPr>
      </w:pPr>
      <w:r w:rsidRPr="008B1AB2">
        <w:rPr>
          <w:rFonts w:ascii="ＭＳ 明朝" w:hAnsi="ＭＳ 明朝" w:hint="eastAsia"/>
          <w:szCs w:val="21"/>
        </w:rPr>
        <w:t>３　土地、家屋及び償却資産を所有する企業が異なり、かつ、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20438B" w:rsidRPr="008B1AB2" w:rsidRDefault="0020438B" w:rsidP="00D80DB1">
      <w:pPr>
        <w:ind w:leftChars="50" w:left="315" w:hangingChars="100" w:hanging="210"/>
        <w:rPr>
          <w:rFonts w:ascii="ＭＳ 明朝" w:hAnsi="ＭＳ 明朝"/>
          <w:szCs w:val="21"/>
        </w:rPr>
      </w:pPr>
      <w:r w:rsidRPr="008B1AB2">
        <w:rPr>
          <w:rFonts w:ascii="ＭＳ 明朝" w:hAnsi="ＭＳ 明朝" w:hint="eastAsia"/>
          <w:szCs w:val="21"/>
        </w:rPr>
        <w:t>４　第１項の規定に関わらず、次の各号のいずれかに該当する者（関連企業等を含む）は、補助事業者に該当しないものとし、補助期間終了までの間に新たに次の各号のいずれかに該当した者（関連企業等を含む）は、将来にわたり補助事業者の資格を失うものとする。</w:t>
      </w:r>
    </w:p>
    <w:p w:rsidR="0020438B" w:rsidRPr="008B1AB2" w:rsidRDefault="0020438B" w:rsidP="00D80DB1">
      <w:pPr>
        <w:ind w:leftChars="4" w:left="428" w:hangingChars="200" w:hanging="420"/>
        <w:rPr>
          <w:rFonts w:ascii="ＭＳ 明朝" w:hAnsi="ＭＳ 明朝"/>
          <w:szCs w:val="21"/>
        </w:rPr>
      </w:pPr>
      <w:r w:rsidRPr="008B1AB2">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20438B" w:rsidRPr="008B1AB2" w:rsidRDefault="0020438B" w:rsidP="00D80DB1">
      <w:pPr>
        <w:rPr>
          <w:rFonts w:ascii="ＭＳ 明朝" w:hAnsi="ＭＳ 明朝"/>
          <w:szCs w:val="21"/>
        </w:rPr>
      </w:pPr>
      <w:r w:rsidRPr="008B1AB2">
        <w:rPr>
          <w:rFonts w:ascii="ＭＳ 明朝" w:hAnsi="ＭＳ 明朝" w:hint="eastAsia"/>
          <w:szCs w:val="21"/>
        </w:rPr>
        <w:t>（２）代表者又は役員が暴力団員である者。</w:t>
      </w:r>
    </w:p>
    <w:p w:rsidR="0020438B" w:rsidRPr="008B1AB2" w:rsidRDefault="0020438B" w:rsidP="00D80DB1">
      <w:pPr>
        <w:rPr>
          <w:rFonts w:ascii="ＭＳ 明朝" w:hAnsi="ＭＳ 明朝"/>
          <w:szCs w:val="21"/>
        </w:rPr>
      </w:pPr>
      <w:r w:rsidRPr="008B1AB2">
        <w:rPr>
          <w:rFonts w:ascii="ＭＳ 明朝" w:hAnsi="ＭＳ 明朝" w:hint="eastAsia"/>
          <w:szCs w:val="21"/>
        </w:rPr>
        <w:t>（３）暴力団又は暴力団員に対して資金等を提供し又は便宜を供与するなど積極的に暴力団の維持運</w:t>
      </w:r>
    </w:p>
    <w:p w:rsidR="0020438B" w:rsidRPr="008B1AB2" w:rsidRDefault="0020438B" w:rsidP="00D80DB1">
      <w:pPr>
        <w:ind w:firstLineChars="200" w:firstLine="420"/>
        <w:rPr>
          <w:rFonts w:ascii="ＭＳ 明朝" w:hAnsi="ＭＳ 明朝"/>
          <w:szCs w:val="21"/>
        </w:rPr>
      </w:pPr>
      <w:r w:rsidRPr="008B1AB2">
        <w:rPr>
          <w:rFonts w:ascii="ＭＳ 明朝" w:hAnsi="ＭＳ 明朝" w:hint="eastAsia"/>
          <w:szCs w:val="21"/>
        </w:rPr>
        <w:t>営に協力し、又は関与していると認められる者。</w:t>
      </w:r>
    </w:p>
    <w:p w:rsidR="0020438B" w:rsidRPr="008B1AB2" w:rsidRDefault="0020438B" w:rsidP="00D80DB1">
      <w:pPr>
        <w:ind w:left="420" w:hangingChars="200" w:hanging="420"/>
        <w:rPr>
          <w:rFonts w:ascii="ＭＳ 明朝" w:hAnsi="ＭＳ 明朝"/>
          <w:szCs w:val="21"/>
        </w:rPr>
      </w:pPr>
      <w:r w:rsidRPr="008B1AB2">
        <w:rPr>
          <w:rFonts w:ascii="ＭＳ 明朝" w:hAnsi="ＭＳ 明朝" w:hint="eastAsia"/>
          <w:szCs w:val="21"/>
        </w:rPr>
        <w:t>（４）風俗営業等の規制及び業務の適正化等に関する法律（昭和２３年法律第１２２号）第２条第５項に係る者。</w:t>
      </w:r>
    </w:p>
    <w:p w:rsidR="0020438B" w:rsidRPr="008B1AB2" w:rsidRDefault="0020438B" w:rsidP="00D80DB1">
      <w:pPr>
        <w:rPr>
          <w:rFonts w:ascii="ＭＳ 明朝" w:hAnsi="ＭＳ 明朝"/>
          <w:szCs w:val="21"/>
        </w:rPr>
      </w:pPr>
      <w:r w:rsidRPr="008B1AB2">
        <w:rPr>
          <w:rFonts w:ascii="ＭＳ 明朝" w:hAnsi="ＭＳ 明朝" w:hint="eastAsia"/>
          <w:szCs w:val="21"/>
        </w:rPr>
        <w:t>（５）宗教活動</w:t>
      </w:r>
      <w:r w:rsidR="00943F8F">
        <w:rPr>
          <w:rFonts w:ascii="ＭＳ 明朝" w:hAnsi="ＭＳ 明朝" w:hint="eastAsia"/>
          <w:szCs w:val="21"/>
        </w:rPr>
        <w:t>又</w:t>
      </w:r>
      <w:r w:rsidRPr="008B1AB2">
        <w:rPr>
          <w:rFonts w:ascii="ＭＳ 明朝" w:hAnsi="ＭＳ 明朝" w:hint="eastAsia"/>
          <w:szCs w:val="21"/>
        </w:rPr>
        <w:t>は政治活動を目的とする者。</w:t>
      </w:r>
    </w:p>
    <w:p w:rsidR="0020438B" w:rsidRPr="008B1AB2" w:rsidRDefault="0020438B" w:rsidP="00D80DB1">
      <w:pPr>
        <w:rPr>
          <w:rFonts w:ascii="ＭＳ 明朝" w:hAnsi="ＭＳ 明朝"/>
          <w:szCs w:val="21"/>
        </w:rPr>
      </w:pPr>
      <w:r w:rsidRPr="008B1AB2">
        <w:rPr>
          <w:rFonts w:ascii="ＭＳ 明朝" w:hAnsi="ＭＳ 明朝" w:hint="eastAsia"/>
          <w:szCs w:val="21"/>
        </w:rPr>
        <w:t>（６）公序良俗に反する等、市長が不適当と認める者。</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（市長特認）</w:t>
      </w:r>
    </w:p>
    <w:p w:rsidR="00D80DB1" w:rsidRDefault="0020438B" w:rsidP="00D80DB1">
      <w:pPr>
        <w:ind w:left="210" w:hangingChars="100" w:hanging="210"/>
        <w:rPr>
          <w:rFonts w:ascii="ＭＳ 明朝" w:hAnsi="ＭＳ 明朝"/>
          <w:szCs w:val="21"/>
        </w:rPr>
      </w:pPr>
      <w:r w:rsidRPr="008B1AB2">
        <w:rPr>
          <w:rFonts w:ascii="ＭＳ 明朝" w:hAnsi="ＭＳ 明朝" w:hint="eastAsia"/>
          <w:szCs w:val="21"/>
        </w:rPr>
        <w:t>第６条</w:t>
      </w:r>
      <w:r w:rsidR="008B1AB2" w:rsidRPr="008B1AB2">
        <w:rPr>
          <w:rFonts w:ascii="ＭＳ 明朝" w:hAnsi="ＭＳ 明朝" w:hint="eastAsia"/>
          <w:szCs w:val="21"/>
        </w:rPr>
        <w:t xml:space="preserve">　</w:t>
      </w:r>
      <w:r w:rsidRPr="008B1AB2">
        <w:rPr>
          <w:rFonts w:ascii="ＭＳ 明朝" w:hAnsi="ＭＳ 明朝" w:hint="eastAsia"/>
          <w:szCs w:val="21"/>
        </w:rPr>
        <w:t>次の各号に定める要件のいずれかを満たし、かつ、市長が本市経済の活性化に資すると認めた企業にあっては、別表第２に規定する対象業種の要件を満たすものとして取り扱うことができる。</w:t>
      </w:r>
    </w:p>
    <w:p w:rsidR="0020438B" w:rsidRPr="008B1AB2" w:rsidRDefault="0020438B" w:rsidP="00D80DB1">
      <w:pPr>
        <w:ind w:left="420" w:hangingChars="200" w:hanging="420"/>
        <w:rPr>
          <w:rFonts w:ascii="ＭＳ 明朝" w:hAnsi="ＭＳ 明朝"/>
          <w:szCs w:val="21"/>
        </w:rPr>
      </w:pPr>
      <w:r w:rsidRPr="008B1AB2">
        <w:rPr>
          <w:rFonts w:ascii="ＭＳ 明朝" w:hAnsi="ＭＳ 明朝" w:hint="eastAsia"/>
          <w:szCs w:val="21"/>
        </w:rPr>
        <w:t>（１）金商法第２４条第１項に規定する有価証券報告書を作成し、</w:t>
      </w:r>
      <w:r w:rsidR="00943F8F">
        <w:rPr>
          <w:rFonts w:ascii="ＭＳ 明朝" w:hAnsi="ＭＳ 明朝" w:hint="eastAsia"/>
          <w:szCs w:val="21"/>
        </w:rPr>
        <w:t>同</w:t>
      </w:r>
      <w:r w:rsidRPr="008B1AB2">
        <w:rPr>
          <w:rFonts w:ascii="ＭＳ 明朝" w:hAnsi="ＭＳ 明朝" w:hint="eastAsia"/>
          <w:szCs w:val="21"/>
        </w:rPr>
        <w:t>法</w:t>
      </w:r>
      <w:r w:rsidR="00686E99">
        <w:rPr>
          <w:rFonts w:ascii="ＭＳ 明朝" w:hAnsi="ＭＳ 明朝" w:hint="eastAsia"/>
          <w:szCs w:val="21"/>
        </w:rPr>
        <w:t>第</w:t>
      </w:r>
      <w:r w:rsidRPr="008B1AB2">
        <w:rPr>
          <w:rFonts w:ascii="ＭＳ 明朝" w:hAnsi="ＭＳ 明朝" w:hint="eastAsia"/>
          <w:szCs w:val="21"/>
        </w:rPr>
        <w:t>１９３条の２第１項に規定する監査証明を受けており、かつ、東京証券取引所が定める有価証券上場規程に規定する要件を満たしている場合</w:t>
      </w:r>
    </w:p>
    <w:p w:rsidR="0020438B" w:rsidRPr="008B1AB2" w:rsidRDefault="0020438B" w:rsidP="00D80DB1">
      <w:pPr>
        <w:ind w:left="420" w:hangingChars="200" w:hanging="420"/>
        <w:rPr>
          <w:rFonts w:ascii="ＭＳ 明朝" w:hAnsi="ＭＳ 明朝"/>
          <w:szCs w:val="21"/>
        </w:rPr>
      </w:pPr>
      <w:r w:rsidRPr="008B1AB2">
        <w:rPr>
          <w:rFonts w:ascii="ＭＳ 明朝" w:hAnsi="ＭＳ 明朝" w:hint="eastAsia"/>
          <w:szCs w:val="21"/>
        </w:rPr>
        <w:t>（２）本市内へ立地する施設が本社であって、かつ、上場企業又は上場子会社に類する資本関係や事業基盤等を有すると市長が認める場合</w:t>
      </w:r>
    </w:p>
    <w:p w:rsidR="00D80DB1" w:rsidRDefault="0020438B" w:rsidP="00D80DB1">
      <w:pPr>
        <w:ind w:left="420" w:hangingChars="200" w:hanging="420"/>
        <w:rPr>
          <w:rFonts w:ascii="ＭＳ 明朝" w:hAnsi="ＭＳ 明朝"/>
          <w:szCs w:val="21"/>
        </w:rPr>
      </w:pPr>
      <w:r w:rsidRPr="008B1AB2">
        <w:rPr>
          <w:rFonts w:ascii="ＭＳ 明朝" w:hAnsi="ＭＳ 明朝" w:hint="eastAsia"/>
          <w:szCs w:val="21"/>
        </w:rPr>
        <w:t>（３）国、地方公共団体等からの表彰や支援を受ける等、先進的な取組みを行っていると市長が認める場合。</w:t>
      </w:r>
    </w:p>
    <w:p w:rsidR="0020438B" w:rsidRPr="008B1AB2" w:rsidRDefault="0020438B" w:rsidP="00D80DB1">
      <w:pPr>
        <w:ind w:left="420" w:hangingChars="200" w:hanging="420"/>
        <w:rPr>
          <w:rFonts w:ascii="ＭＳ 明朝" w:hAnsi="ＭＳ 明朝"/>
          <w:szCs w:val="21"/>
        </w:rPr>
      </w:pPr>
      <w:r w:rsidRPr="008B1AB2">
        <w:rPr>
          <w:rFonts w:ascii="ＭＳ 明朝" w:hAnsi="ＭＳ 明朝" w:hint="eastAsia"/>
          <w:szCs w:val="21"/>
        </w:rPr>
        <w:t>（４）高度な科学技術を活用して事業を行うものであって、特に市長が認める場合。</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２　高度な科学技術を活用して事業を行う施設であって、特に市長が認めるものにあっては、別表第３に規定する対象施設の要件を満たすものとして取り扱うことができる。</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３　次の各号に定める要件のいずれかを満たす場合にあっては、固定資産税・都市計画税に対する補助について第８条第２項にて規定する補助事業における補助期間に１年間を加算することができる。</w:t>
      </w:r>
    </w:p>
    <w:p w:rsidR="0020438B" w:rsidRPr="008B1AB2" w:rsidRDefault="0020438B" w:rsidP="009718DB">
      <w:pPr>
        <w:rPr>
          <w:rFonts w:ascii="ＭＳ 明朝" w:hAnsi="ＭＳ 明朝"/>
          <w:szCs w:val="21"/>
        </w:rPr>
      </w:pPr>
      <w:r w:rsidRPr="008B1AB2">
        <w:rPr>
          <w:rFonts w:ascii="ＭＳ 明朝" w:hAnsi="ＭＳ 明朝" w:hint="eastAsia"/>
          <w:szCs w:val="21"/>
        </w:rPr>
        <w:t>（１）重点施設である場合。</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（２）対象施設のうち、市長が特にグローバル展開を行っていると認める企業が操業する施設である場合。</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４　別表第５に掲げる市街化調整区域のインターチェンジ（以下「IC」という。）周辺において、市長が別に定める要件をすべて満たしている場合には、対象地域として取り扱うこととする。</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５　企業と同等の税収及び雇用効果が見込まれると市長が認める法人は、企業として取り扱うことがで</w:t>
      </w:r>
      <w:r w:rsidRPr="008B1AB2">
        <w:rPr>
          <w:rFonts w:ascii="ＭＳ 明朝" w:hAnsi="ＭＳ 明朝" w:hint="eastAsia"/>
          <w:szCs w:val="21"/>
        </w:rPr>
        <w:lastRenderedPageBreak/>
        <w:t>きる。</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６　第１項の規定に関わらず、同項各号に掲げる要件を、第９条に規定する事業計画認定申請書の提出時までに満たすことができないものであって、施設整備着手後に要件を満たすことが見込まれると特に市長が認める場合にあっては、第１７条に規定する交付申請時までに要件を満たすことを条件として、別表第２に規定する対象業種の要件を満たすものとして第１０条に規定する事業計画の認定をすることができる。</w:t>
      </w:r>
    </w:p>
    <w:p w:rsidR="00725875" w:rsidRPr="008B1AB2" w:rsidRDefault="00725875" w:rsidP="0020438B">
      <w:pPr>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第２章　累積投資型企業立地事業</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（補助事業）</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第７条　累積投資型企業立地促進事業補助金の交付対象となる事業（以下「補助事業」という。）は、次の各号に定める要件を全て満たすものとする。</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１）中小企業が対象地域において、取得にかかる固定資産評価額（以下「取得固定資産評価額」という。）が３千万円以上の対象施設の新設を行うか、対象地域に立地している既存の対象施設において、取得固定資産評価額３千万円以上となる増設を行うこと。ただし、既存の対象施設を建て替える場合においては、当該施設における固定資産評価額が３千万円以上増加すること。</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（２）前</w:t>
      </w:r>
      <w:r w:rsidR="00D651AF">
        <w:rPr>
          <w:rFonts w:ascii="ＭＳ 明朝" w:hAnsi="ＭＳ 明朝" w:hint="eastAsia"/>
          <w:szCs w:val="21"/>
        </w:rPr>
        <w:t>号</w:t>
      </w:r>
      <w:r w:rsidRPr="008B1AB2">
        <w:rPr>
          <w:rFonts w:ascii="ＭＳ 明朝" w:hAnsi="ＭＳ 明朝" w:hint="eastAsia"/>
          <w:szCs w:val="21"/>
        </w:rPr>
        <w:t>に規定する新設</w:t>
      </w:r>
      <w:r w:rsidR="00545CA3">
        <w:rPr>
          <w:rFonts w:ascii="ＭＳ 明朝" w:hAnsi="ＭＳ 明朝" w:hint="eastAsia"/>
          <w:szCs w:val="21"/>
        </w:rPr>
        <w:t>又</w:t>
      </w:r>
      <w:r w:rsidRPr="008B1AB2">
        <w:rPr>
          <w:rFonts w:ascii="ＭＳ 明朝" w:hAnsi="ＭＳ 明朝" w:hint="eastAsia"/>
          <w:szCs w:val="21"/>
        </w:rPr>
        <w:t>は増設を行った年末より起算して３年以内に、当該施設に対して取得固定資産評価額が１億円以上であり、かつ常時雇用者数に１</w:t>
      </w:r>
      <w:r w:rsidR="00347314">
        <w:rPr>
          <w:rFonts w:ascii="ＭＳ 明朝" w:hAnsi="ＭＳ 明朝" w:hint="eastAsia"/>
          <w:szCs w:val="21"/>
        </w:rPr>
        <w:t>，</w:t>
      </w:r>
      <w:r w:rsidRPr="008B1AB2">
        <w:rPr>
          <w:rFonts w:ascii="ＭＳ 明朝" w:hAnsi="ＭＳ 明朝" w:hint="eastAsia"/>
          <w:szCs w:val="21"/>
        </w:rPr>
        <w:t>０００万円を乗じた額を取得固定資産評価額に加えた額が２億円以上となる増設（前</w:t>
      </w:r>
      <w:r w:rsidR="00D651AF">
        <w:rPr>
          <w:rFonts w:ascii="ＭＳ 明朝" w:hAnsi="ＭＳ 明朝" w:hint="eastAsia"/>
          <w:szCs w:val="21"/>
        </w:rPr>
        <w:t>号</w:t>
      </w:r>
      <w:r w:rsidRPr="008B1AB2">
        <w:rPr>
          <w:rFonts w:ascii="ＭＳ 明朝" w:hAnsi="ＭＳ 明朝" w:hint="eastAsia"/>
          <w:szCs w:val="21"/>
        </w:rPr>
        <w:t>に規定する新設及び増設に係る取得固定資産評価額を含む）を行うこと。ただし、既存の対象施設を建て替える場合においては、当該施設における取得固定資産評価額が１億円以上（ただし、当該施設への土地・建物・構築物に対する取得固定資産評価額が１億円以上となること。）かつ常時雇用者数に１，０００万円を乗じた数を取得固定資産評価額に加えた額が２億円以上増加すること。また、増設及び建て替えの場合にあっては、土地・建物・構築物の固定資産評価額が増加すること。</w:t>
      </w:r>
    </w:p>
    <w:p w:rsidR="0020438B" w:rsidRPr="008B1AB2" w:rsidRDefault="0020438B" w:rsidP="009718DB">
      <w:pPr>
        <w:ind w:left="420" w:hangingChars="200" w:hanging="420"/>
        <w:rPr>
          <w:rFonts w:ascii="ＭＳ 明朝" w:hAnsi="ＭＳ 明朝"/>
          <w:szCs w:val="21"/>
        </w:rPr>
      </w:pPr>
      <w:r w:rsidRPr="008B1AB2">
        <w:rPr>
          <w:rFonts w:ascii="ＭＳ 明朝" w:hAnsi="ＭＳ 明朝" w:hint="eastAsia"/>
          <w:szCs w:val="21"/>
        </w:rPr>
        <w:t>（３）前</w:t>
      </w:r>
      <w:r w:rsidR="00145963">
        <w:rPr>
          <w:rFonts w:ascii="ＭＳ 明朝" w:hAnsi="ＭＳ 明朝" w:hint="eastAsia"/>
          <w:szCs w:val="21"/>
        </w:rPr>
        <w:t>号</w:t>
      </w:r>
      <w:r w:rsidRPr="008B1AB2">
        <w:rPr>
          <w:rFonts w:ascii="ＭＳ 明朝" w:hAnsi="ＭＳ 明朝" w:hint="eastAsia"/>
          <w:szCs w:val="21"/>
        </w:rPr>
        <w:t>における常時雇用者数とは、投資期間内における新規の常時雇用者数（以下</w:t>
      </w:r>
      <w:bookmarkStart w:id="0" w:name="_GoBack"/>
      <w:bookmarkEnd w:id="0"/>
      <w:r w:rsidRPr="008B1AB2">
        <w:rPr>
          <w:rFonts w:ascii="ＭＳ 明朝" w:hAnsi="ＭＳ 明朝" w:hint="eastAsia"/>
          <w:szCs w:val="21"/>
        </w:rPr>
        <w:t>「対象常時雇用者数」という。）をいう。ただし、以前に認定されたものであっても翌年以降にその資格を喪失したものについてはこれを含まない</w:t>
      </w:r>
      <w:r w:rsidR="008C468B">
        <w:rPr>
          <w:rFonts w:ascii="ＭＳ 明朝" w:hAnsi="ＭＳ 明朝" w:hint="eastAsia"/>
          <w:szCs w:val="21"/>
        </w:rPr>
        <w:t>。</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（補助額及び補助額の上限並びに補助期間）</w:t>
      </w:r>
    </w:p>
    <w:p w:rsidR="0020438B" w:rsidRPr="008B1AB2" w:rsidRDefault="0020438B" w:rsidP="009718DB">
      <w:pPr>
        <w:ind w:left="210" w:hangingChars="100" w:hanging="210"/>
        <w:rPr>
          <w:rFonts w:ascii="ＭＳ 明朝" w:hAnsi="ＭＳ 明朝"/>
          <w:szCs w:val="21"/>
        </w:rPr>
      </w:pPr>
      <w:r w:rsidRPr="008B1AB2">
        <w:rPr>
          <w:rFonts w:ascii="ＭＳ 明朝" w:hAnsi="ＭＳ 明朝" w:hint="eastAsia"/>
          <w:szCs w:val="21"/>
        </w:rPr>
        <w:t>第８条　補助額は、補助対象経費のうち、第１７条の規定による補助金の交付を申請する年度に賦課される固定資産税及び都市計画税の額を合算した額に相当する額とする。</w:t>
      </w:r>
    </w:p>
    <w:p w:rsidR="0020438B" w:rsidRPr="008B1AB2" w:rsidRDefault="0020438B" w:rsidP="00816404">
      <w:pPr>
        <w:rPr>
          <w:rFonts w:ascii="ＭＳ 明朝" w:hAnsi="ＭＳ 明朝"/>
          <w:szCs w:val="21"/>
        </w:rPr>
      </w:pPr>
      <w:r w:rsidRPr="008B1AB2">
        <w:rPr>
          <w:rFonts w:ascii="ＭＳ 明朝" w:hAnsi="ＭＳ 明朝" w:hint="eastAsia"/>
          <w:szCs w:val="21"/>
        </w:rPr>
        <w:t>２　各年度における補助額の上限は１億円とし、補助期間は３年とする。</w:t>
      </w:r>
    </w:p>
    <w:p w:rsidR="008B1AB2" w:rsidRPr="008B1AB2" w:rsidRDefault="008B1AB2" w:rsidP="0020438B">
      <w:pPr>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第３章　手続き等</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（事業計画認定申請書）</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第９条　新たに補助金の交付を申請しようとする者は、施設の整備に着手する前に、千葉市累積投資型企業立地促進事業計画認定申請書（様式第１号）を市長に提出しなければならない。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（事業計画認定）</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第１０条　市長は前条の規定による事業計画認定申請書の提出があったときは、当該事業計画に係る書類等を審査し、その要件を満たすと認めるときは、当該事業計画を認定し、その旨を千葉市累積投資型企業立地促進事業計画認定通知書（様式第２号）により、又はその要件を満たすと認めないときは、その旨を千葉市累積投資型企業立地促進事業計画不認定通知書（様式第２号の２）により、速やかに、</w:t>
      </w:r>
      <w:r w:rsidRPr="008B1AB2">
        <w:rPr>
          <w:rFonts w:ascii="ＭＳ 明朝" w:hAnsi="ＭＳ 明朝" w:hint="eastAsia"/>
          <w:szCs w:val="21"/>
        </w:rPr>
        <w:lastRenderedPageBreak/>
        <w:t>申請者に通知するものとする。</w:t>
      </w:r>
    </w:p>
    <w:p w:rsidR="0020438B" w:rsidRPr="008B1AB2" w:rsidRDefault="00686E99" w:rsidP="00AA1782">
      <w:pPr>
        <w:ind w:firstLineChars="100" w:firstLine="210"/>
        <w:rPr>
          <w:rFonts w:ascii="ＭＳ 明朝" w:hAnsi="ＭＳ 明朝"/>
          <w:szCs w:val="21"/>
        </w:rPr>
      </w:pPr>
      <w:r>
        <w:rPr>
          <w:rFonts w:ascii="ＭＳ 明朝" w:hAnsi="ＭＳ 明朝" w:hint="eastAsia"/>
          <w:szCs w:val="21"/>
        </w:rPr>
        <w:t>（認定事業計画変更</w:t>
      </w:r>
      <w:r w:rsidR="0020438B" w:rsidRPr="008B1AB2">
        <w:rPr>
          <w:rFonts w:ascii="ＭＳ 明朝" w:hAnsi="ＭＳ 明朝" w:hint="eastAsia"/>
          <w:szCs w:val="21"/>
        </w:rPr>
        <w:t>承認申請書）</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第１１条　前条の規定による認定の通知を受けた者は、補助事業における最終の補助対象年度の末日までの間において、当該事業計画を変更しようとするとき（市長が別に定める場合に該当するときに限る。）は、あらかじめ千葉市累積投資型企業立地促進事業認定事業計画変更承認申請書（様式第３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（認定事業計画変更承認）</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第１２条　市長は、前条の規定による認定事業計画変更承認申請書の提出があったときは、当該変更に係る書類等を審査し、これを承認したときは、その旨を千葉市累積投資型企業立地促進事業認定事業計画変更承認通知書（様式第４号）により、又はこれを承認しないときは、その旨を千葉市累積投資型企業立地促進事業認定事業計画変更不承認通知書（様式第４号の２）により、速やかに申請者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（事業計画中止（廃止）届）</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第１３条　第１０条の規定による認定の通知を受けた企業は、補助事業計画を中止し、又は廃止する場合には、千葉市累積投資型企業立地促進事業計画中止（廃止）届出書（様式第５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（事業計画中止（廃止）届出受理通知）</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第１４条　市長は、前条の規定による事業計画中止（廃止）届出書の提出があったときは、千葉市累積投資型企業立地促進事業計画中止（廃止）届出受理通知書（様式第６号）により、速やかに、申請者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（操業開始届）</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第１５条　第１０条又は第１２条の規定による通知を受けた者（以下「計画認定企業」という。）は、第７条第１号に規定する施設の整備が完了し、操業を開始したときは、速やかに千葉市累積投資型企業立地促進事業操業開始届（様式第７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（投資額・対象常時雇用者数報告書）</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第１６条　計画認定企業は、前条の規定による操業開始届を提出した年より、第７条第２号に規定する増設を満たすまで、各年の５月３１日までに当該年の前年に行った投資額及び対象常時雇用者数について、千葉市累積投資型企業立地促進事業投資額・対象常時雇用者数報告書（様式第８号）を市長に提出しなければならない。</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２　市長は、前項に規定する投資・雇用数報告書の提出があったときは、内容を審査の上、千葉市累積投資型企業立地促進事業投資額・対象常時雇用者数通知書（様式第９号）をもって、計画認定企業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（交付の申請）</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第１７条　第１０条又は第１２条の規定による通知を受け、かつ、前条の規定による通知により第７条に規定する要件を全て満たした計画認定企業は、規則第３条の規定により補助金の交付を申請しようとするとき、補助期間の属する年度の５月３１日まで（ただし、初年度にあっては７月３１日まで）に千葉市累積投資型企業立地促進事業補助金交付申請書（様式第１０号）を市長に提出しなければならない。ただし、市長が特に認める理由があるときは、この限りで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（交付の審査・条件）</w:t>
      </w:r>
    </w:p>
    <w:p w:rsidR="0020438B" w:rsidRPr="008B1AB2" w:rsidRDefault="0020438B" w:rsidP="00816404">
      <w:pPr>
        <w:ind w:left="210" w:hangingChars="100" w:hanging="210"/>
        <w:rPr>
          <w:rFonts w:ascii="ＭＳ 明朝" w:hAnsi="ＭＳ 明朝"/>
          <w:szCs w:val="21"/>
        </w:rPr>
      </w:pPr>
      <w:r w:rsidRPr="008B1AB2">
        <w:rPr>
          <w:rFonts w:ascii="ＭＳ 明朝" w:hAnsi="ＭＳ 明朝" w:hint="eastAsia"/>
          <w:szCs w:val="21"/>
        </w:rPr>
        <w:t>第１８条</w:t>
      </w:r>
      <w:r w:rsidR="008B1AB2" w:rsidRPr="008B1AB2">
        <w:rPr>
          <w:rFonts w:ascii="ＭＳ 明朝" w:hAnsi="ＭＳ 明朝" w:hint="eastAsia"/>
          <w:szCs w:val="21"/>
        </w:rPr>
        <w:t xml:space="preserve">　</w:t>
      </w:r>
      <w:r w:rsidRPr="008B1AB2">
        <w:rPr>
          <w:rFonts w:ascii="ＭＳ 明朝" w:hAnsi="ＭＳ 明朝" w:hint="eastAsia"/>
          <w:szCs w:val="21"/>
        </w:rPr>
        <w:t>市長は前条の規定による交付の申請があったときは、提出書類等により、以下の各号に掲げ</w:t>
      </w:r>
      <w:r w:rsidRPr="008B1AB2">
        <w:rPr>
          <w:rFonts w:ascii="ＭＳ 明朝" w:hAnsi="ＭＳ 明朝" w:hint="eastAsia"/>
          <w:szCs w:val="21"/>
        </w:rPr>
        <w:lastRenderedPageBreak/>
        <w:t>る項目を審査するものとする。</w:t>
      </w:r>
    </w:p>
    <w:p w:rsidR="0020438B" w:rsidRPr="008B1AB2" w:rsidRDefault="0020438B" w:rsidP="00816404">
      <w:pPr>
        <w:rPr>
          <w:rFonts w:ascii="ＭＳ 明朝" w:hAnsi="ＭＳ 明朝"/>
          <w:szCs w:val="21"/>
        </w:rPr>
      </w:pPr>
      <w:r w:rsidRPr="008B1AB2">
        <w:rPr>
          <w:rFonts w:ascii="ＭＳ 明朝" w:hAnsi="ＭＳ 明朝" w:hint="eastAsia"/>
          <w:szCs w:val="21"/>
        </w:rPr>
        <w:t>（１）第５条及び第７条の規定による要件を満たしていること。</w:t>
      </w:r>
    </w:p>
    <w:p w:rsidR="0020438B" w:rsidRPr="008B1AB2" w:rsidRDefault="0020438B" w:rsidP="00816404">
      <w:pPr>
        <w:rPr>
          <w:rFonts w:ascii="ＭＳ 明朝" w:hAnsi="ＭＳ 明朝"/>
          <w:szCs w:val="21"/>
        </w:rPr>
      </w:pPr>
      <w:r w:rsidRPr="008B1AB2">
        <w:rPr>
          <w:rFonts w:ascii="ＭＳ 明朝" w:hAnsi="ＭＳ 明朝" w:hint="eastAsia"/>
          <w:szCs w:val="21"/>
        </w:rPr>
        <w:t>（２）第１０条の規定による認定を受けていること。</w:t>
      </w:r>
    </w:p>
    <w:p w:rsidR="0020438B" w:rsidRPr="008B1AB2" w:rsidRDefault="0020438B" w:rsidP="00816404">
      <w:pPr>
        <w:rPr>
          <w:rFonts w:ascii="ＭＳ 明朝" w:hAnsi="ＭＳ 明朝"/>
          <w:szCs w:val="21"/>
        </w:rPr>
      </w:pPr>
      <w:r w:rsidRPr="008B1AB2">
        <w:rPr>
          <w:rFonts w:ascii="ＭＳ 明朝" w:hAnsi="ＭＳ 明朝" w:hint="eastAsia"/>
          <w:szCs w:val="21"/>
        </w:rPr>
        <w:t>（３）必要に応じて第１２条の規定による承認を受けていること。</w:t>
      </w:r>
    </w:p>
    <w:p w:rsidR="0020438B" w:rsidRPr="008B1AB2" w:rsidRDefault="0020438B" w:rsidP="00816404">
      <w:pPr>
        <w:rPr>
          <w:rFonts w:ascii="ＭＳ 明朝" w:hAnsi="ＭＳ 明朝"/>
          <w:szCs w:val="21"/>
        </w:rPr>
      </w:pPr>
      <w:r w:rsidRPr="008B1AB2">
        <w:rPr>
          <w:rFonts w:ascii="ＭＳ 明朝" w:hAnsi="ＭＳ 明朝" w:hint="eastAsia"/>
          <w:szCs w:val="21"/>
        </w:rPr>
        <w:t>（４）第１６条の規定による報告を行っていること。</w:t>
      </w:r>
    </w:p>
    <w:p w:rsidR="0020438B" w:rsidRPr="008B1AB2" w:rsidRDefault="0020438B" w:rsidP="00816404">
      <w:pPr>
        <w:ind w:left="420" w:hangingChars="200" w:hanging="420"/>
        <w:rPr>
          <w:rFonts w:ascii="ＭＳ 明朝" w:hAnsi="ＭＳ 明朝"/>
          <w:szCs w:val="21"/>
        </w:rPr>
      </w:pPr>
      <w:r w:rsidRPr="008B1AB2">
        <w:rPr>
          <w:rFonts w:ascii="ＭＳ 明朝" w:hAnsi="ＭＳ 明朝" w:hint="eastAsia"/>
          <w:szCs w:val="21"/>
        </w:rPr>
        <w:t>（５）補助金の交付対象となる施設が、地方税法（昭和２５年法律第２２６号）第３１７条の２第７項及び千葉市市税条例（昭和４９年条例第６号）第１５条第３項の規定により申告された事業所であること。</w:t>
      </w:r>
    </w:p>
    <w:p w:rsidR="0020438B" w:rsidRPr="008B1AB2" w:rsidRDefault="0020438B" w:rsidP="00816404">
      <w:pPr>
        <w:ind w:left="420" w:hangingChars="200" w:hanging="420"/>
        <w:rPr>
          <w:rFonts w:ascii="ＭＳ 明朝" w:hAnsi="ＭＳ 明朝"/>
          <w:szCs w:val="21"/>
        </w:rPr>
      </w:pPr>
      <w:r w:rsidRPr="008B1AB2">
        <w:rPr>
          <w:rFonts w:ascii="ＭＳ 明朝" w:hAnsi="ＭＳ 明朝" w:hint="eastAsia"/>
          <w:szCs w:val="21"/>
        </w:rPr>
        <w:t>（６）補助金の交付対象となる施設が、雇用保険法その他関連法規等の規定を遵守し、適切に手続きを行っていること。</w:t>
      </w:r>
    </w:p>
    <w:p w:rsidR="0020438B" w:rsidRPr="008B1AB2" w:rsidRDefault="0020438B" w:rsidP="00816404">
      <w:pPr>
        <w:ind w:left="420" w:hangingChars="200" w:hanging="420"/>
        <w:rPr>
          <w:rFonts w:ascii="ＭＳ 明朝" w:hAnsi="ＭＳ 明朝"/>
          <w:szCs w:val="21"/>
        </w:rPr>
      </w:pPr>
      <w:r w:rsidRPr="008B1AB2">
        <w:rPr>
          <w:rFonts w:ascii="ＭＳ 明朝" w:hAnsi="ＭＳ 明朝" w:hint="eastAsia"/>
          <w:szCs w:val="21"/>
        </w:rPr>
        <w:t>（７）前各号に掲げるもののほか、規則及び要綱に基づく申請等（過年度におけるものを含む。）を適正に行っていること。</w:t>
      </w:r>
    </w:p>
    <w:p w:rsidR="0020438B" w:rsidRDefault="0020438B" w:rsidP="00816404">
      <w:pPr>
        <w:rPr>
          <w:rFonts w:ascii="ＭＳ 明朝" w:hAnsi="ＭＳ 明朝"/>
          <w:szCs w:val="21"/>
        </w:rPr>
      </w:pPr>
      <w:r w:rsidRPr="008B1AB2">
        <w:rPr>
          <w:rFonts w:ascii="ＭＳ 明朝" w:hAnsi="ＭＳ 明朝" w:hint="eastAsia"/>
          <w:szCs w:val="21"/>
        </w:rPr>
        <w:t>２</w:t>
      </w:r>
      <w:r w:rsidR="008B1AB2" w:rsidRPr="008B1AB2">
        <w:rPr>
          <w:rFonts w:ascii="ＭＳ 明朝" w:hAnsi="ＭＳ 明朝" w:hint="eastAsia"/>
          <w:szCs w:val="21"/>
        </w:rPr>
        <w:t xml:space="preserve">　</w:t>
      </w:r>
      <w:r w:rsidRPr="008B1AB2">
        <w:rPr>
          <w:rFonts w:ascii="ＭＳ 明朝" w:hAnsi="ＭＳ 明朝" w:hint="eastAsia"/>
          <w:szCs w:val="21"/>
        </w:rPr>
        <w:t>規則第５条の規定により付する条件は次の各号に掲げるとおりとする。</w:t>
      </w:r>
    </w:p>
    <w:p w:rsidR="00A9087E" w:rsidRPr="00A9087E" w:rsidRDefault="00A9087E" w:rsidP="00816404">
      <w:pPr>
        <w:rPr>
          <w:u w:val="single"/>
        </w:rPr>
      </w:pPr>
      <w:r>
        <w:rPr>
          <w:rFonts w:ascii="ＭＳ 明朝" w:hAnsi="ＭＳ 明朝" w:hint="eastAsia"/>
          <w:szCs w:val="21"/>
        </w:rPr>
        <w:t>（１）</w:t>
      </w:r>
      <w:r w:rsidRPr="00A9087E">
        <w:rPr>
          <w:rFonts w:hint="eastAsia"/>
        </w:rPr>
        <w:t>補助事業等の内容、交付申請額の変更をする場合においては、市長の承認を受けること。</w:t>
      </w:r>
    </w:p>
    <w:p w:rsidR="0020438B" w:rsidRPr="008B1AB2" w:rsidRDefault="0020438B" w:rsidP="00560214">
      <w:pPr>
        <w:rPr>
          <w:rFonts w:ascii="ＭＳ 明朝" w:hAnsi="ＭＳ 明朝"/>
          <w:szCs w:val="21"/>
        </w:rPr>
      </w:pPr>
      <w:r w:rsidRPr="008B1AB2">
        <w:rPr>
          <w:rFonts w:ascii="ＭＳ 明朝" w:hAnsi="ＭＳ 明朝" w:hint="eastAsia"/>
          <w:szCs w:val="21"/>
        </w:rPr>
        <w:t>（</w:t>
      </w:r>
      <w:r w:rsidR="00A9087E">
        <w:rPr>
          <w:rFonts w:ascii="ＭＳ 明朝" w:hAnsi="ＭＳ 明朝" w:hint="eastAsia"/>
          <w:szCs w:val="21"/>
        </w:rPr>
        <w:t>２</w:t>
      </w:r>
      <w:r w:rsidRPr="008B1AB2">
        <w:rPr>
          <w:rFonts w:ascii="ＭＳ 明朝" w:hAnsi="ＭＳ 明朝" w:hint="eastAsia"/>
          <w:szCs w:val="21"/>
        </w:rPr>
        <w:t>）補助事業を中止し、又は廃止する場合には、あらかじめ、市長の承認を受けること。</w:t>
      </w:r>
    </w:p>
    <w:p w:rsidR="0020438B" w:rsidRPr="008B1AB2" w:rsidRDefault="0020438B" w:rsidP="00560214">
      <w:pPr>
        <w:rPr>
          <w:rFonts w:ascii="ＭＳ 明朝" w:hAnsi="ＭＳ 明朝"/>
          <w:szCs w:val="21"/>
        </w:rPr>
      </w:pPr>
      <w:r w:rsidRPr="008B1AB2">
        <w:rPr>
          <w:rFonts w:ascii="ＭＳ 明朝" w:hAnsi="ＭＳ 明朝" w:hint="eastAsia"/>
          <w:szCs w:val="21"/>
        </w:rPr>
        <w:t>（</w:t>
      </w:r>
      <w:r w:rsidR="00A9087E">
        <w:rPr>
          <w:rFonts w:ascii="ＭＳ 明朝" w:hAnsi="ＭＳ 明朝" w:hint="eastAsia"/>
          <w:szCs w:val="21"/>
        </w:rPr>
        <w:t>３</w:t>
      </w:r>
      <w:r w:rsidRPr="008B1AB2">
        <w:rPr>
          <w:rFonts w:ascii="ＭＳ 明朝" w:hAnsi="ＭＳ 明朝" w:hint="eastAsia"/>
          <w:szCs w:val="21"/>
        </w:rPr>
        <w:t>）補助事業の遂行が困難となった場合には、速やかに、市長に報告し、その指示を受けること。</w:t>
      </w:r>
    </w:p>
    <w:p w:rsidR="00AF425D" w:rsidRPr="008B1AB2" w:rsidRDefault="0020438B" w:rsidP="00560214">
      <w:pPr>
        <w:rPr>
          <w:rFonts w:ascii="ＭＳ 明朝" w:hAnsi="ＭＳ 明朝"/>
          <w:szCs w:val="21"/>
        </w:rPr>
      </w:pPr>
      <w:r w:rsidRPr="008B1AB2">
        <w:rPr>
          <w:rFonts w:ascii="ＭＳ 明朝" w:hAnsi="ＭＳ 明朝" w:hint="eastAsia"/>
          <w:szCs w:val="21"/>
        </w:rPr>
        <w:t>（</w:t>
      </w:r>
      <w:r w:rsidR="00A9087E">
        <w:rPr>
          <w:rFonts w:ascii="ＭＳ 明朝" w:hAnsi="ＭＳ 明朝" w:hint="eastAsia"/>
          <w:szCs w:val="21"/>
        </w:rPr>
        <w:t>４</w:t>
      </w:r>
      <w:r w:rsidRPr="008B1AB2">
        <w:rPr>
          <w:rFonts w:ascii="ＭＳ 明朝" w:hAnsi="ＭＳ 明朝" w:hint="eastAsia"/>
          <w:szCs w:val="21"/>
        </w:rPr>
        <w:t>）補助金の交付対象となる固定資産について、第２６条の規定を遵守すること。</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（交付決定通知）</w:t>
      </w:r>
      <w:r w:rsidRPr="008B1AB2">
        <w:rPr>
          <w:rFonts w:ascii="ＭＳ 明朝" w:hAnsi="ＭＳ 明朝"/>
          <w:szCs w:val="21"/>
        </w:rPr>
        <w:t xml:space="preserve"> </w:t>
      </w:r>
    </w:p>
    <w:p w:rsidR="0020438B" w:rsidRDefault="0020438B" w:rsidP="00560214">
      <w:pPr>
        <w:ind w:left="210" w:hangingChars="100" w:hanging="210"/>
        <w:rPr>
          <w:rFonts w:ascii="ＭＳ 明朝" w:hAnsi="ＭＳ 明朝"/>
          <w:szCs w:val="21"/>
        </w:rPr>
      </w:pPr>
      <w:r w:rsidRPr="008B1AB2">
        <w:rPr>
          <w:rFonts w:ascii="ＭＳ 明朝" w:hAnsi="ＭＳ 明朝" w:hint="eastAsia"/>
          <w:szCs w:val="21"/>
        </w:rPr>
        <w:t>第１９条</w:t>
      </w:r>
      <w:r w:rsidR="008B1AB2" w:rsidRPr="008B1AB2">
        <w:rPr>
          <w:rFonts w:ascii="ＭＳ 明朝" w:hAnsi="ＭＳ 明朝" w:hint="eastAsia"/>
          <w:szCs w:val="21"/>
        </w:rPr>
        <w:t xml:space="preserve">　</w:t>
      </w:r>
      <w:r w:rsidRPr="008B1AB2">
        <w:rPr>
          <w:rFonts w:ascii="ＭＳ 明朝" w:hAnsi="ＭＳ 明朝" w:hint="eastAsia"/>
          <w:szCs w:val="21"/>
        </w:rPr>
        <w:t>市長は、前条の規定による審査によりその要件を満たすと認めるときは、速やかに千葉市累積投資型企業立地促進事業補助金交付決定通知書（様式第１１号）により、申請者に通知するものとする。</w:t>
      </w:r>
    </w:p>
    <w:p w:rsidR="00A9087E" w:rsidRPr="00A9087E" w:rsidRDefault="00A9087E" w:rsidP="00A9087E">
      <w:pPr>
        <w:ind w:firstLineChars="100" w:firstLine="210"/>
        <w:jc w:val="left"/>
        <w:rPr>
          <w:rFonts w:asciiTheme="minorEastAsia" w:hAnsiTheme="minorEastAsia"/>
        </w:rPr>
      </w:pPr>
      <w:r w:rsidRPr="00A9087E">
        <w:rPr>
          <w:rFonts w:asciiTheme="minorEastAsia" w:hAnsiTheme="minorEastAsia" w:hint="eastAsia"/>
        </w:rPr>
        <w:t>（変更の交付申請等）</w:t>
      </w:r>
    </w:p>
    <w:p w:rsidR="00A9087E" w:rsidRPr="00A9087E" w:rsidRDefault="00A9087E" w:rsidP="00A9087E">
      <w:pPr>
        <w:ind w:left="210" w:hangingChars="100" w:hanging="210"/>
        <w:jc w:val="left"/>
        <w:rPr>
          <w:rFonts w:asciiTheme="minorEastAsia" w:hAnsiTheme="minorEastAsia"/>
        </w:rPr>
      </w:pPr>
      <w:r w:rsidRPr="00A9087E">
        <w:rPr>
          <w:rFonts w:asciiTheme="minorEastAsia" w:hAnsiTheme="minorEastAsia" w:hint="eastAsia"/>
        </w:rPr>
        <w:t>第１９条の２　規則第５条１号の規定による承認を受けようとするとき、及び補助金の変更交付の申請をしようとするときは千葉市累積投資型企業立地促進事業補助金変更交付申請書（様式第１２号）を市長に提出しなければならない。</w:t>
      </w:r>
    </w:p>
    <w:p w:rsidR="00A9087E" w:rsidRPr="00A9087E" w:rsidRDefault="00A9087E" w:rsidP="00A9087E">
      <w:pPr>
        <w:ind w:left="210" w:hangingChars="100" w:hanging="210"/>
        <w:jc w:val="left"/>
        <w:rPr>
          <w:rFonts w:asciiTheme="minorEastAsia" w:hAnsiTheme="minorEastAsia"/>
        </w:rPr>
      </w:pPr>
      <w:r w:rsidRPr="00A9087E">
        <w:rPr>
          <w:rFonts w:asciiTheme="minorEastAsia" w:hAnsiTheme="minorEastAsia" w:hint="eastAsia"/>
        </w:rPr>
        <w:t>２　市長は、前項の規定による変更交付申請書の提出があったときは、その内容を審査し、補助金の変更交付を決定し、千葉市累積投資型企業立地促進事業補助金変更交付決定通知書（様式第１３号）により、申請者に通知する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（中止等の承認申請書）</w:t>
      </w:r>
      <w:r w:rsidRPr="008B1AB2">
        <w:rPr>
          <w:rFonts w:ascii="ＭＳ 明朝" w:hAnsi="ＭＳ 明朝"/>
          <w:szCs w:val="21"/>
        </w:rPr>
        <w:t xml:space="preserve"> </w:t>
      </w:r>
    </w:p>
    <w:p w:rsidR="0020438B" w:rsidRPr="008B1AB2" w:rsidRDefault="0020438B" w:rsidP="00560214">
      <w:pPr>
        <w:ind w:left="210" w:hangingChars="100" w:hanging="210"/>
        <w:rPr>
          <w:rFonts w:ascii="ＭＳ 明朝" w:hAnsi="ＭＳ 明朝"/>
          <w:szCs w:val="21"/>
        </w:rPr>
      </w:pPr>
      <w:r w:rsidRPr="008B1AB2">
        <w:rPr>
          <w:rFonts w:ascii="ＭＳ 明朝" w:hAnsi="ＭＳ 明朝" w:hint="eastAsia"/>
          <w:szCs w:val="21"/>
        </w:rPr>
        <w:t>第２０条　計画認定企業は、第１８条第２項第１号の規定による承認を受けようとするときは、千葉市累積投資型企業立地促進事業中止（廃止）承認申請書（様式第１</w:t>
      </w:r>
      <w:r w:rsidR="00AF425D">
        <w:rPr>
          <w:rFonts w:ascii="ＭＳ 明朝" w:hAnsi="ＭＳ 明朝" w:hint="eastAsia"/>
          <w:szCs w:val="21"/>
        </w:rPr>
        <w:t>４</w:t>
      </w:r>
      <w:r w:rsidRPr="008B1AB2">
        <w:rPr>
          <w:rFonts w:ascii="ＭＳ 明朝" w:hAnsi="ＭＳ 明朝" w:hint="eastAsia"/>
          <w:szCs w:val="21"/>
        </w:rPr>
        <w:t>号）を市長に提出しなければならない。</w:t>
      </w:r>
      <w:r w:rsidRPr="008B1AB2">
        <w:rPr>
          <w:rFonts w:ascii="ＭＳ 明朝" w:hAnsi="ＭＳ 明朝"/>
          <w:szCs w:val="21"/>
        </w:rPr>
        <w:t xml:space="preserve"> </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（承継）</w:t>
      </w:r>
      <w:r w:rsidRPr="008B1AB2">
        <w:rPr>
          <w:rFonts w:ascii="ＭＳ 明朝" w:hAnsi="ＭＳ 明朝"/>
          <w:szCs w:val="21"/>
        </w:rPr>
        <w:t xml:space="preserve"> </w:t>
      </w:r>
    </w:p>
    <w:p w:rsidR="0020438B" w:rsidRPr="008B1AB2" w:rsidRDefault="0020438B" w:rsidP="00560214">
      <w:pPr>
        <w:ind w:left="210" w:hangingChars="100" w:hanging="210"/>
        <w:rPr>
          <w:rFonts w:ascii="ＭＳ 明朝" w:hAnsi="ＭＳ 明朝"/>
          <w:szCs w:val="21"/>
        </w:rPr>
      </w:pPr>
      <w:r w:rsidRPr="008B1AB2">
        <w:rPr>
          <w:rFonts w:ascii="ＭＳ 明朝" w:hAnsi="ＭＳ 明朝" w:hint="eastAsia"/>
          <w:szCs w:val="21"/>
        </w:rPr>
        <w:t>第２１条　補助金の交付期間中に、他の企業との合併、分割その他の事由により施設を所有する補助事業者に変更が生じた場合は、当該事由により施設を所有することとなる者が第５条に規定する補助事業者の要件を全て満たすときに限り、当該補助事業者の地位を承継するものとする。</w:t>
      </w:r>
    </w:p>
    <w:p w:rsidR="0020438B" w:rsidRPr="008B1AB2" w:rsidRDefault="0020438B" w:rsidP="00560214">
      <w:pPr>
        <w:ind w:left="210" w:hangingChars="100" w:hanging="210"/>
        <w:rPr>
          <w:rFonts w:ascii="ＭＳ 明朝" w:hAnsi="ＭＳ 明朝"/>
          <w:szCs w:val="21"/>
        </w:rPr>
      </w:pPr>
      <w:r w:rsidRPr="008B1AB2">
        <w:rPr>
          <w:rFonts w:ascii="ＭＳ 明朝" w:hAnsi="ＭＳ 明朝" w:hint="eastAsia"/>
          <w:szCs w:val="21"/>
        </w:rPr>
        <w:t>２　前項の規定に関わらず、第１０条による認定後、合併等により、第２条第１項第２号に規定する中小企業の要件を満たさない時においても、第５条に規定するその他の要件を全て満たすときに限り、当該補助事業者の地位を承継できるものとする。</w:t>
      </w:r>
    </w:p>
    <w:p w:rsidR="0020438B" w:rsidRPr="008B1AB2" w:rsidRDefault="0020438B" w:rsidP="00560214">
      <w:pPr>
        <w:ind w:left="210" w:hangingChars="100" w:hanging="210"/>
        <w:rPr>
          <w:rFonts w:ascii="ＭＳ 明朝" w:hAnsi="ＭＳ 明朝"/>
          <w:szCs w:val="21"/>
        </w:rPr>
      </w:pPr>
      <w:r w:rsidRPr="008B1AB2">
        <w:rPr>
          <w:rFonts w:ascii="ＭＳ 明朝" w:hAnsi="ＭＳ 明朝" w:hint="eastAsia"/>
          <w:szCs w:val="21"/>
        </w:rPr>
        <w:t>３</w:t>
      </w:r>
      <w:r w:rsidR="008B1AB2" w:rsidRPr="008B1AB2">
        <w:rPr>
          <w:rFonts w:ascii="ＭＳ 明朝" w:hAnsi="ＭＳ 明朝" w:hint="eastAsia"/>
          <w:szCs w:val="21"/>
        </w:rPr>
        <w:t xml:space="preserve">　</w:t>
      </w:r>
      <w:r w:rsidRPr="008B1AB2">
        <w:rPr>
          <w:rFonts w:ascii="ＭＳ 明朝" w:hAnsi="ＭＳ 明朝" w:hint="eastAsia"/>
          <w:szCs w:val="21"/>
        </w:rPr>
        <w:t>前各項の規定により補助事業者の地位を承継した企業は、速やかに千葉市累積投資型企業立地促進</w:t>
      </w:r>
      <w:r w:rsidRPr="008B1AB2">
        <w:rPr>
          <w:rFonts w:ascii="ＭＳ 明朝" w:hAnsi="ＭＳ 明朝" w:hint="eastAsia"/>
          <w:szCs w:val="21"/>
        </w:rPr>
        <w:lastRenderedPageBreak/>
        <w:t>事業認定事業計画変更承認申請書（様式第３号）を市長に提出しなければならない。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（実績報告）</w:t>
      </w:r>
      <w:r w:rsidRPr="008B1AB2">
        <w:rPr>
          <w:rFonts w:ascii="ＭＳ 明朝" w:hAnsi="ＭＳ 明朝"/>
          <w:szCs w:val="21"/>
        </w:rPr>
        <w:t xml:space="preserve"> </w:t>
      </w:r>
    </w:p>
    <w:p w:rsidR="0020438B" w:rsidRPr="008B1AB2" w:rsidRDefault="0020438B" w:rsidP="00560214">
      <w:pPr>
        <w:ind w:left="210" w:hangingChars="100" w:hanging="210"/>
        <w:rPr>
          <w:rFonts w:ascii="ＭＳ 明朝" w:hAnsi="ＭＳ 明朝"/>
          <w:szCs w:val="21"/>
        </w:rPr>
      </w:pPr>
      <w:r w:rsidRPr="008B1AB2">
        <w:rPr>
          <w:rFonts w:ascii="ＭＳ 明朝" w:hAnsi="ＭＳ 明朝" w:hint="eastAsia"/>
          <w:szCs w:val="21"/>
        </w:rPr>
        <w:t>第２２条　補助事業者は、規則第１２条の規定により報告しようとするときは、補助対象経費となる当該年度に賦課される固定資産税及び都市計画税について、補助期間に属する年度の３月３１日までに千葉市累積投資型企業立地促進事業実績報告書（様式第１</w:t>
      </w:r>
      <w:r w:rsidR="00AF425D">
        <w:rPr>
          <w:rFonts w:ascii="ＭＳ 明朝" w:hAnsi="ＭＳ 明朝" w:hint="eastAsia"/>
          <w:szCs w:val="21"/>
        </w:rPr>
        <w:t>５</w:t>
      </w:r>
      <w:r w:rsidRPr="008B1AB2">
        <w:rPr>
          <w:rFonts w:ascii="ＭＳ 明朝" w:hAnsi="ＭＳ 明朝" w:hint="eastAsia"/>
          <w:szCs w:val="21"/>
        </w:rPr>
        <w:t>号）を市長に提出しなければならない。ただし、市長が特に認める理由があるときは、この限りでない。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（固定資産税・都市計画税の減額更正を受けた場合の報告）</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第２３条　補助事業者は、第１９条の規定による固定資産税・都市計画税に対する補助金の交付の決定後、対象事業年度の固定資産税・都市計画税を減額する更正を受けたときは、当該更正後の固定資産税</w:t>
      </w:r>
      <w:r w:rsidR="00686E99">
        <w:rPr>
          <w:rFonts w:ascii="ＭＳ 明朝" w:hAnsi="ＭＳ 明朝" w:hint="eastAsia"/>
          <w:szCs w:val="21"/>
        </w:rPr>
        <w:t>額</w:t>
      </w:r>
      <w:r w:rsidRPr="008B1AB2">
        <w:rPr>
          <w:rFonts w:ascii="ＭＳ 明朝" w:hAnsi="ＭＳ 明朝" w:hint="eastAsia"/>
          <w:szCs w:val="21"/>
        </w:rPr>
        <w:t>・都市計画税額を速やかに市長に報告しなければならない。</w:t>
      </w:r>
      <w:r w:rsidRPr="008B1AB2">
        <w:rPr>
          <w:rFonts w:ascii="ＭＳ 明朝" w:hAnsi="ＭＳ 明朝"/>
          <w:szCs w:val="21"/>
        </w:rPr>
        <w:t xml:space="preserve"> </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（額の確定）</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第２４条　市長は、第２２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２</w:t>
      </w:r>
      <w:r w:rsidR="008B1AB2" w:rsidRPr="008B1AB2">
        <w:rPr>
          <w:rFonts w:ascii="ＭＳ 明朝" w:hAnsi="ＭＳ 明朝" w:hint="eastAsia"/>
          <w:szCs w:val="21"/>
        </w:rPr>
        <w:t xml:space="preserve">　</w:t>
      </w:r>
      <w:r w:rsidRPr="008B1AB2">
        <w:rPr>
          <w:rFonts w:ascii="ＭＳ 明朝" w:hAnsi="ＭＳ 明朝" w:hint="eastAsia"/>
          <w:szCs w:val="21"/>
        </w:rPr>
        <w:t>規則第１３条の規定による通知は、千葉市累積投資型企業立地促進事業補助金額確定通知書（様式第１</w:t>
      </w:r>
      <w:r w:rsidR="00AF425D">
        <w:rPr>
          <w:rFonts w:ascii="ＭＳ 明朝" w:hAnsi="ＭＳ 明朝" w:hint="eastAsia"/>
          <w:szCs w:val="21"/>
        </w:rPr>
        <w:t>６</w:t>
      </w:r>
      <w:r w:rsidRPr="008B1AB2">
        <w:rPr>
          <w:rFonts w:ascii="ＭＳ 明朝" w:hAnsi="ＭＳ 明朝" w:hint="eastAsia"/>
          <w:szCs w:val="21"/>
        </w:rPr>
        <w:t>号）により、速やかに行うものとする。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（交付の請求）</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第２５条　補助事業者は、規則第１６条第１項の規定により補助金の交付の請求をしようとするときは、千葉市累積投資型企業立地促進事業補助金交付請求書（様式第１</w:t>
      </w:r>
      <w:r w:rsidR="00AF425D">
        <w:rPr>
          <w:rFonts w:ascii="ＭＳ 明朝" w:hAnsi="ＭＳ 明朝" w:hint="eastAsia"/>
          <w:szCs w:val="21"/>
        </w:rPr>
        <w:t>７</w:t>
      </w:r>
      <w:r w:rsidRPr="008B1AB2">
        <w:rPr>
          <w:rFonts w:ascii="ＭＳ 明朝" w:hAnsi="ＭＳ 明朝" w:hint="eastAsia"/>
          <w:szCs w:val="21"/>
        </w:rPr>
        <w:t>号）を市長に提出しなければならない。</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（財産の処分の制限）</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第２６条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（１）土地及び家屋　取得の日から１０年間</w:t>
      </w:r>
      <w:r w:rsidRPr="008B1AB2">
        <w:rPr>
          <w:rFonts w:ascii="ＭＳ 明朝" w:hAnsi="ＭＳ 明朝"/>
          <w:szCs w:val="21"/>
        </w:rPr>
        <w:t xml:space="preserve"> </w:t>
      </w:r>
    </w:p>
    <w:p w:rsidR="0020438B" w:rsidRPr="008B1AB2" w:rsidRDefault="0020438B" w:rsidP="00D162C0">
      <w:pPr>
        <w:ind w:left="420" w:hangingChars="200" w:hanging="420"/>
        <w:rPr>
          <w:rFonts w:ascii="ＭＳ 明朝" w:hAnsi="ＭＳ 明朝"/>
          <w:szCs w:val="21"/>
        </w:rPr>
      </w:pPr>
      <w:r w:rsidRPr="008B1AB2">
        <w:rPr>
          <w:rFonts w:ascii="ＭＳ 明朝" w:hAnsi="ＭＳ 明朝" w:hint="eastAsia"/>
          <w:szCs w:val="21"/>
        </w:rPr>
        <w:t>（２）償却資産　減価償却資産の耐用年数等に関する省令（昭和４０年大蔵省令第１５号）に規定する耐用年数。ただし、当該耐用年数が１０年間を超える場合は１０年間とする。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（補助金交付の取消等）</w:t>
      </w:r>
      <w:r w:rsidRPr="008B1AB2">
        <w:rPr>
          <w:rFonts w:ascii="ＭＳ 明朝" w:hAnsi="ＭＳ 明朝"/>
          <w:szCs w:val="21"/>
        </w:rPr>
        <w:t xml:space="preserve"> </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第２７条　市長は、補助事業者が、規則第１７条第１項に該当すると認められる場合の他、次の各号いずれかに該当すると認められる場合は、千葉市累積投資型企業立地促進事業補助金交付決定取消通知書（様式第１</w:t>
      </w:r>
      <w:r w:rsidR="00AF425D">
        <w:rPr>
          <w:rFonts w:ascii="ＭＳ 明朝" w:hAnsi="ＭＳ 明朝" w:hint="eastAsia"/>
          <w:szCs w:val="21"/>
        </w:rPr>
        <w:t>８</w:t>
      </w:r>
      <w:r w:rsidRPr="008B1AB2">
        <w:rPr>
          <w:rFonts w:ascii="ＭＳ 明朝" w:hAnsi="ＭＳ 明朝" w:hint="eastAsia"/>
          <w:szCs w:val="21"/>
        </w:rPr>
        <w:t>号）により、その決定を全部又は一部を取り消し、補助金の交付を停止し、又は既に交付した補助金の全部又は一部の返還を千葉市累積投資型企業立地促進事業補助金返還命令書（様式第１</w:t>
      </w:r>
      <w:r w:rsidR="00AF425D">
        <w:rPr>
          <w:rFonts w:ascii="ＭＳ 明朝" w:hAnsi="ＭＳ 明朝" w:hint="eastAsia"/>
          <w:szCs w:val="21"/>
        </w:rPr>
        <w:t>９</w:t>
      </w:r>
      <w:r w:rsidRPr="008B1AB2">
        <w:rPr>
          <w:rFonts w:ascii="ＭＳ 明朝" w:hAnsi="ＭＳ 明朝" w:hint="eastAsia"/>
          <w:szCs w:val="21"/>
        </w:rPr>
        <w:t>号）により命ずることができる。</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（１）第２６条の規定に違反したとき。</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（２）補助対象年度の固定資産税・都市計画税を減額する更正を受けたとき。</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（３）市税、使用料その他公課を滞納したとき。</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（４）事業所の操業に際し、重大な法令違反等があったことが明らかになったとき。</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lastRenderedPageBreak/>
        <w:t>（５）第５条第４項に規定する事項のいずれかに該当したとき。</w:t>
      </w:r>
      <w:r w:rsidRPr="008B1AB2">
        <w:rPr>
          <w:rFonts w:ascii="ＭＳ 明朝" w:hAnsi="ＭＳ 明朝"/>
          <w:szCs w:val="21"/>
        </w:rPr>
        <w:t xml:space="preserve"> </w:t>
      </w:r>
    </w:p>
    <w:p w:rsidR="0020438B" w:rsidRPr="008B1AB2" w:rsidRDefault="0020438B" w:rsidP="00D162C0">
      <w:pPr>
        <w:rPr>
          <w:rFonts w:ascii="ＭＳ 明朝" w:hAnsi="ＭＳ 明朝"/>
          <w:szCs w:val="21"/>
        </w:rPr>
      </w:pPr>
      <w:r w:rsidRPr="008B1AB2">
        <w:rPr>
          <w:rFonts w:ascii="ＭＳ 明朝" w:hAnsi="ＭＳ 明朝" w:hint="eastAsia"/>
          <w:szCs w:val="21"/>
        </w:rPr>
        <w:t>（６）その他市長が補助措置を講ずること又は講じたことが不適当と認めるとき。</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（関係部署との連携）</w:t>
      </w:r>
    </w:p>
    <w:p w:rsidR="0020438B" w:rsidRPr="008B1AB2" w:rsidRDefault="0020438B" w:rsidP="00D162C0">
      <w:pPr>
        <w:ind w:left="210" w:hangingChars="100" w:hanging="210"/>
        <w:rPr>
          <w:rFonts w:ascii="ＭＳ 明朝" w:hAnsi="ＭＳ 明朝"/>
          <w:szCs w:val="21"/>
        </w:rPr>
      </w:pPr>
      <w:r w:rsidRPr="008B1AB2">
        <w:rPr>
          <w:rFonts w:ascii="ＭＳ 明朝" w:hAnsi="ＭＳ 明朝" w:hint="eastAsia"/>
          <w:szCs w:val="21"/>
        </w:rPr>
        <w:t>第２８条　市長は、補助金の交付を適正に行うために、必要な事項について関係部署に情報の提供及び協力を求めることができる。</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（補助金の経理）</w:t>
      </w:r>
      <w:r w:rsidRPr="008B1AB2">
        <w:rPr>
          <w:rFonts w:ascii="ＭＳ 明朝" w:hAnsi="ＭＳ 明朝"/>
          <w:szCs w:val="21"/>
        </w:rPr>
        <w:t xml:space="preserve"> </w:t>
      </w:r>
    </w:p>
    <w:p w:rsidR="0020438B" w:rsidRDefault="0020438B" w:rsidP="00D162C0">
      <w:pPr>
        <w:ind w:left="210" w:hangingChars="100" w:hanging="210"/>
        <w:rPr>
          <w:rFonts w:ascii="ＭＳ 明朝" w:hAnsi="ＭＳ 明朝"/>
          <w:szCs w:val="21"/>
        </w:rPr>
      </w:pPr>
      <w:r w:rsidRPr="008B1AB2">
        <w:rPr>
          <w:rFonts w:ascii="ＭＳ 明朝" w:hAnsi="ＭＳ 明朝" w:hint="eastAsia"/>
          <w:szCs w:val="21"/>
        </w:rPr>
        <w:t>第２９条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AA1782" w:rsidRPr="008B1AB2" w:rsidRDefault="00AA1782" w:rsidP="008B1AB2">
      <w:pPr>
        <w:ind w:left="210" w:hangingChars="100" w:hanging="210"/>
        <w:rPr>
          <w:rFonts w:ascii="ＭＳ 明朝" w:hAnsi="ＭＳ 明朝"/>
          <w:szCs w:val="21"/>
        </w:rPr>
      </w:pPr>
    </w:p>
    <w:p w:rsidR="0020438B" w:rsidRPr="008B1AB2" w:rsidRDefault="0020438B" w:rsidP="00AA1782">
      <w:pPr>
        <w:ind w:firstLineChars="300" w:firstLine="630"/>
        <w:rPr>
          <w:rFonts w:ascii="ＭＳ 明朝" w:hAnsi="ＭＳ 明朝"/>
          <w:szCs w:val="21"/>
        </w:rPr>
      </w:pPr>
      <w:r w:rsidRPr="008B1AB2">
        <w:rPr>
          <w:rFonts w:ascii="ＭＳ 明朝" w:hAnsi="ＭＳ 明朝" w:hint="eastAsia"/>
          <w:szCs w:val="21"/>
        </w:rPr>
        <w:t>第４章　補則</w:t>
      </w:r>
    </w:p>
    <w:p w:rsidR="0020438B" w:rsidRPr="008B1AB2" w:rsidRDefault="0020438B" w:rsidP="00AA1782">
      <w:pPr>
        <w:ind w:firstLineChars="100" w:firstLine="210"/>
        <w:rPr>
          <w:rFonts w:ascii="ＭＳ 明朝" w:hAnsi="ＭＳ 明朝"/>
          <w:szCs w:val="21"/>
        </w:rPr>
      </w:pPr>
      <w:r w:rsidRPr="008B1AB2">
        <w:rPr>
          <w:rFonts w:ascii="ＭＳ 明朝" w:hAnsi="ＭＳ 明朝" w:hint="eastAsia"/>
          <w:szCs w:val="21"/>
        </w:rPr>
        <w:t>（補則）</w:t>
      </w:r>
      <w:r w:rsidRPr="008B1AB2">
        <w:rPr>
          <w:rFonts w:ascii="ＭＳ 明朝" w:hAnsi="ＭＳ 明朝"/>
          <w:szCs w:val="21"/>
        </w:rPr>
        <w:t xml:space="preserve"> </w:t>
      </w:r>
    </w:p>
    <w:p w:rsidR="0020438B" w:rsidRPr="008B1AB2" w:rsidRDefault="0020438B" w:rsidP="003C6B2B">
      <w:pPr>
        <w:rPr>
          <w:rFonts w:ascii="ＭＳ 明朝" w:hAnsi="ＭＳ 明朝"/>
          <w:szCs w:val="21"/>
        </w:rPr>
      </w:pPr>
      <w:r w:rsidRPr="008B1AB2">
        <w:rPr>
          <w:rFonts w:ascii="ＭＳ 明朝" w:hAnsi="ＭＳ 明朝" w:hint="eastAsia"/>
          <w:szCs w:val="21"/>
        </w:rPr>
        <w:t>第３０条</w:t>
      </w:r>
      <w:r w:rsidRPr="008B1AB2">
        <w:rPr>
          <w:rFonts w:ascii="ＭＳ 明朝" w:hAnsi="ＭＳ 明朝"/>
          <w:szCs w:val="21"/>
        </w:rPr>
        <w:t xml:space="preserve"> </w:t>
      </w:r>
      <w:r w:rsidRPr="008B1AB2">
        <w:rPr>
          <w:rFonts w:ascii="ＭＳ 明朝" w:hAnsi="ＭＳ 明朝" w:hint="eastAsia"/>
          <w:szCs w:val="21"/>
        </w:rPr>
        <w:t>この要綱に定めるもののほか、必要な事項については、経済農政局長が別に定める。</w:t>
      </w:r>
    </w:p>
    <w:p w:rsidR="0020438B" w:rsidRPr="008B1AB2" w:rsidRDefault="0020438B" w:rsidP="0020438B">
      <w:pPr>
        <w:rPr>
          <w:rFonts w:ascii="ＭＳ 明朝" w:hAnsi="ＭＳ 明朝"/>
          <w:szCs w:val="21"/>
        </w:rPr>
      </w:pPr>
    </w:p>
    <w:p w:rsidR="0020438B" w:rsidRPr="008B1AB2" w:rsidRDefault="0020438B" w:rsidP="008B1AB2">
      <w:pPr>
        <w:ind w:firstLineChars="300" w:firstLine="630"/>
        <w:rPr>
          <w:rFonts w:ascii="ＭＳ 明朝" w:hAnsi="ＭＳ 明朝"/>
          <w:szCs w:val="21"/>
        </w:rPr>
      </w:pPr>
      <w:r w:rsidRPr="008B1AB2">
        <w:rPr>
          <w:rFonts w:ascii="ＭＳ 明朝" w:hAnsi="ＭＳ 明朝" w:hint="eastAsia"/>
          <w:szCs w:val="21"/>
        </w:rPr>
        <w:t>附　則</w:t>
      </w:r>
    </w:p>
    <w:p w:rsidR="0020438B" w:rsidRPr="008B1AB2" w:rsidRDefault="008537AB" w:rsidP="003C6B2B">
      <w:pPr>
        <w:ind w:firstLineChars="100" w:firstLine="210"/>
        <w:rPr>
          <w:rFonts w:ascii="ＭＳ 明朝" w:hAnsi="ＭＳ 明朝"/>
          <w:szCs w:val="21"/>
        </w:rPr>
      </w:pPr>
      <w:r>
        <w:rPr>
          <w:rFonts w:ascii="ＭＳ 明朝" w:hAnsi="ＭＳ 明朝" w:hint="eastAsia"/>
          <w:szCs w:val="21"/>
        </w:rPr>
        <w:t>この要綱は、</w:t>
      </w:r>
      <w:r w:rsidR="00BD7808">
        <w:rPr>
          <w:rFonts w:ascii="ＭＳ 明朝" w:hAnsi="ＭＳ 明朝" w:hint="eastAsia"/>
          <w:szCs w:val="21"/>
        </w:rPr>
        <w:t>令和</w:t>
      </w:r>
      <w:r w:rsidR="00757EC3">
        <w:rPr>
          <w:rFonts w:ascii="ＭＳ 明朝" w:hAnsi="ＭＳ 明朝" w:hint="eastAsia"/>
          <w:szCs w:val="21"/>
        </w:rPr>
        <w:t>３</w:t>
      </w:r>
      <w:r>
        <w:rPr>
          <w:rFonts w:ascii="ＭＳ 明朝" w:hAnsi="ＭＳ 明朝" w:hint="eastAsia"/>
          <w:szCs w:val="21"/>
        </w:rPr>
        <w:t>年</w:t>
      </w:r>
      <w:r w:rsidR="00757EC3">
        <w:rPr>
          <w:rFonts w:ascii="ＭＳ 明朝" w:hAnsi="ＭＳ 明朝" w:hint="eastAsia"/>
          <w:szCs w:val="21"/>
        </w:rPr>
        <w:t>４</w:t>
      </w:r>
      <w:r>
        <w:rPr>
          <w:rFonts w:ascii="ＭＳ 明朝" w:hAnsi="ＭＳ 明朝" w:hint="eastAsia"/>
          <w:szCs w:val="21"/>
        </w:rPr>
        <w:t>月１日から施行し、</w:t>
      </w:r>
      <w:r w:rsidR="00BD7808">
        <w:rPr>
          <w:rFonts w:ascii="ＭＳ 明朝" w:hAnsi="ＭＳ 明朝" w:hint="eastAsia"/>
          <w:szCs w:val="21"/>
        </w:rPr>
        <w:t>令和</w:t>
      </w:r>
      <w:r w:rsidR="00757EC3">
        <w:rPr>
          <w:rFonts w:ascii="ＭＳ 明朝" w:hAnsi="ＭＳ 明朝" w:hint="eastAsia"/>
          <w:szCs w:val="21"/>
        </w:rPr>
        <w:t>３</w:t>
      </w:r>
      <w:r w:rsidR="0020438B" w:rsidRPr="008B1AB2">
        <w:rPr>
          <w:rFonts w:ascii="ＭＳ 明朝" w:hAnsi="ＭＳ 明朝" w:hint="eastAsia"/>
          <w:szCs w:val="21"/>
        </w:rPr>
        <w:t>年度中に第１０条による事業計画認定を受けた企業に適用する。</w:t>
      </w:r>
    </w:p>
    <w:p w:rsidR="0020438B" w:rsidRDefault="0020438B" w:rsidP="0020438B">
      <w:pPr>
        <w:rPr>
          <w:rFonts w:ascii="ＭＳ 明朝" w:hAnsi="ＭＳ 明朝"/>
          <w:szCs w:val="21"/>
        </w:rPr>
      </w:pPr>
    </w:p>
    <w:p w:rsidR="00686E99" w:rsidRDefault="00686E99">
      <w:pPr>
        <w:widowControl/>
        <w:jc w:val="left"/>
        <w:rPr>
          <w:rFonts w:ascii="ＭＳ 明朝" w:hAnsi="ＭＳ 明朝"/>
          <w:szCs w:val="21"/>
        </w:rPr>
      </w:pPr>
      <w:r>
        <w:rPr>
          <w:rFonts w:ascii="ＭＳ 明朝" w:hAnsi="ＭＳ 明朝"/>
          <w:szCs w:val="21"/>
        </w:rPr>
        <w:br w:type="page"/>
      </w:r>
    </w:p>
    <w:p w:rsidR="0020438B" w:rsidRDefault="0020438B" w:rsidP="003A0051">
      <w:pPr>
        <w:rPr>
          <w:rFonts w:ascii="ＭＳ 明朝" w:hAnsi="ＭＳ 明朝"/>
          <w:szCs w:val="21"/>
        </w:rPr>
      </w:pPr>
      <w:r w:rsidRPr="0020438B">
        <w:rPr>
          <w:rFonts w:ascii="ＭＳ 明朝" w:hAnsi="ＭＳ 明朝" w:hint="eastAsia"/>
          <w:szCs w:val="21"/>
        </w:rPr>
        <w:lastRenderedPageBreak/>
        <w:t>別表第１（対象地域）</w:t>
      </w:r>
    </w:p>
    <w:tbl>
      <w:tblPr>
        <w:tblStyle w:val="af"/>
        <w:tblW w:w="0" w:type="auto"/>
        <w:tblInd w:w="392" w:type="dxa"/>
        <w:tblLayout w:type="fixed"/>
        <w:tblLook w:val="04A0" w:firstRow="1" w:lastRow="0" w:firstColumn="1" w:lastColumn="0" w:noHBand="0" w:noVBand="1"/>
      </w:tblPr>
      <w:tblGrid>
        <w:gridCol w:w="9214"/>
      </w:tblGrid>
      <w:tr w:rsidR="008B1AB2" w:rsidRPr="00422CC1" w:rsidTr="003A0051">
        <w:tc>
          <w:tcPr>
            <w:tcW w:w="9214" w:type="dxa"/>
          </w:tcPr>
          <w:p w:rsidR="008B1AB2" w:rsidRPr="00422CC1" w:rsidRDefault="008B1AB2" w:rsidP="00CD1BA9">
            <w:pPr>
              <w:rPr>
                <w:rFonts w:ascii="ＭＳ 明朝" w:hAnsi="ＭＳ 明朝"/>
                <w:szCs w:val="21"/>
              </w:rPr>
            </w:pPr>
            <w:r w:rsidRPr="00422CC1">
              <w:rPr>
                <w:rFonts w:ascii="ＭＳ 明朝" w:hAnsi="ＭＳ 明朝" w:hint="eastAsia"/>
                <w:szCs w:val="21"/>
              </w:rPr>
              <w:t>工業専用地域</w:t>
            </w:r>
          </w:p>
          <w:p w:rsidR="008B1AB2" w:rsidRPr="00422CC1" w:rsidRDefault="008B1AB2" w:rsidP="00CD1BA9">
            <w:pPr>
              <w:rPr>
                <w:rFonts w:ascii="ＭＳ 明朝" w:hAnsi="ＭＳ 明朝"/>
                <w:szCs w:val="21"/>
              </w:rPr>
            </w:pPr>
            <w:r w:rsidRPr="00422CC1">
              <w:rPr>
                <w:rFonts w:ascii="ＭＳ 明朝" w:hAnsi="ＭＳ 明朝" w:hint="eastAsia"/>
                <w:szCs w:val="21"/>
              </w:rPr>
              <w:t>工業地域</w:t>
            </w:r>
          </w:p>
          <w:p w:rsidR="008B1AB2" w:rsidRPr="00422CC1" w:rsidRDefault="008B1AB2" w:rsidP="00CD1BA9">
            <w:pPr>
              <w:rPr>
                <w:rFonts w:ascii="ＭＳ 明朝" w:hAnsi="ＭＳ 明朝"/>
                <w:szCs w:val="21"/>
              </w:rPr>
            </w:pPr>
            <w:r w:rsidRPr="00422CC1">
              <w:rPr>
                <w:rFonts w:ascii="ＭＳ 明朝" w:hAnsi="ＭＳ 明朝" w:hint="eastAsia"/>
                <w:szCs w:val="21"/>
              </w:rPr>
              <w:t>準工業地域</w:t>
            </w:r>
          </w:p>
          <w:p w:rsidR="008B1AB2" w:rsidRPr="00422CC1" w:rsidRDefault="008B1AB2" w:rsidP="00CD1BA9">
            <w:pPr>
              <w:rPr>
                <w:rFonts w:ascii="ＭＳ 明朝" w:hAnsi="ＭＳ 明朝"/>
                <w:szCs w:val="21"/>
              </w:rPr>
            </w:pPr>
            <w:r w:rsidRPr="00422CC1">
              <w:rPr>
                <w:rFonts w:ascii="ＭＳ 明朝" w:hAnsi="ＭＳ 明朝" w:hint="eastAsia"/>
                <w:szCs w:val="21"/>
              </w:rPr>
              <w:t>商業地域※</w:t>
            </w:r>
          </w:p>
          <w:p w:rsidR="008B1AB2" w:rsidRPr="00422CC1" w:rsidRDefault="008B1AB2" w:rsidP="00CD1BA9">
            <w:pPr>
              <w:rPr>
                <w:rFonts w:ascii="ＭＳ 明朝" w:hAnsi="ＭＳ 明朝"/>
                <w:szCs w:val="21"/>
              </w:rPr>
            </w:pPr>
            <w:r w:rsidRPr="00422CC1">
              <w:rPr>
                <w:rFonts w:ascii="ＭＳ 明朝" w:hAnsi="ＭＳ 明朝" w:hint="eastAsia"/>
                <w:szCs w:val="21"/>
              </w:rPr>
              <w:t>近隣商業地域※</w:t>
            </w:r>
          </w:p>
          <w:p w:rsidR="00EF4379" w:rsidRPr="00422CC1" w:rsidRDefault="008B1AB2" w:rsidP="00CD1BA9">
            <w:pPr>
              <w:rPr>
                <w:rFonts w:ascii="ＭＳ 明朝" w:hAnsi="ＭＳ 明朝"/>
                <w:szCs w:val="21"/>
              </w:rPr>
            </w:pPr>
            <w:r w:rsidRPr="00422CC1">
              <w:rPr>
                <w:rFonts w:ascii="ＭＳ 明朝" w:hAnsi="ＭＳ 明朝" w:hint="eastAsia"/>
                <w:szCs w:val="21"/>
              </w:rPr>
              <w:t>工業専用地域、工業地域、準工業地域、商業地域</w:t>
            </w:r>
            <w:r w:rsidR="00CD1BA9">
              <w:rPr>
                <w:rFonts w:ascii="ＭＳ 明朝" w:hAnsi="ＭＳ 明朝" w:hint="eastAsia"/>
                <w:szCs w:val="21"/>
              </w:rPr>
              <w:t>※</w:t>
            </w:r>
            <w:r w:rsidRPr="00422CC1">
              <w:rPr>
                <w:rFonts w:ascii="ＭＳ 明朝" w:hAnsi="ＭＳ 明朝" w:hint="eastAsia"/>
                <w:szCs w:val="21"/>
              </w:rPr>
              <w:t>及び近隣商業地域</w:t>
            </w:r>
            <w:r w:rsidR="00CD1BA9">
              <w:rPr>
                <w:rFonts w:ascii="ＭＳ 明朝" w:hAnsi="ＭＳ 明朝" w:hint="eastAsia"/>
                <w:szCs w:val="21"/>
              </w:rPr>
              <w:t>※</w:t>
            </w:r>
            <w:r w:rsidRPr="00422CC1">
              <w:rPr>
                <w:rFonts w:ascii="ＭＳ 明朝" w:hAnsi="ＭＳ 明朝" w:hint="eastAsia"/>
                <w:szCs w:val="21"/>
              </w:rPr>
              <w:t>を含み、周辺環境等を勘案し、</w:t>
            </w:r>
          </w:p>
          <w:p w:rsidR="008B1AB2" w:rsidRPr="00422CC1" w:rsidRDefault="008B1AB2" w:rsidP="00CD1BA9">
            <w:pPr>
              <w:rPr>
                <w:rFonts w:ascii="ＭＳ 明朝" w:hAnsi="ＭＳ 明朝"/>
                <w:szCs w:val="21"/>
              </w:rPr>
            </w:pPr>
            <w:r w:rsidRPr="00422CC1">
              <w:rPr>
                <w:rFonts w:ascii="ＭＳ 明朝" w:hAnsi="ＭＳ 明朝" w:hint="eastAsia"/>
                <w:szCs w:val="21"/>
              </w:rPr>
              <w:t>一団の集積地であると認められる地域</w:t>
            </w:r>
          </w:p>
          <w:p w:rsidR="008B1AB2" w:rsidRPr="00422CC1" w:rsidRDefault="008B1AB2" w:rsidP="00CD1BA9">
            <w:pPr>
              <w:rPr>
                <w:rFonts w:ascii="ＭＳ 明朝" w:hAnsi="ＭＳ 明朝"/>
                <w:szCs w:val="21"/>
              </w:rPr>
            </w:pPr>
            <w:r w:rsidRPr="00422CC1">
              <w:rPr>
                <w:rFonts w:ascii="ＭＳ 明朝" w:hAnsi="ＭＳ 明朝" w:hint="eastAsia"/>
                <w:szCs w:val="21"/>
              </w:rPr>
              <w:t>ちばリサーチパーク（本市の区域内に限る。）</w:t>
            </w:r>
          </w:p>
          <w:p w:rsidR="008B1AB2" w:rsidRPr="00422CC1" w:rsidRDefault="008B1AB2" w:rsidP="00CD1BA9">
            <w:pPr>
              <w:rPr>
                <w:rFonts w:ascii="ＭＳ 明朝" w:hAnsi="ＭＳ 明朝"/>
                <w:szCs w:val="21"/>
              </w:rPr>
            </w:pPr>
            <w:r w:rsidRPr="00422CC1">
              <w:rPr>
                <w:rFonts w:ascii="ＭＳ 明朝" w:hAnsi="ＭＳ 明朝" w:hint="eastAsia"/>
                <w:szCs w:val="21"/>
              </w:rPr>
              <w:t>ネクストコア千葉誉田</w:t>
            </w:r>
          </w:p>
          <w:p w:rsidR="008B1AB2" w:rsidRPr="00422CC1" w:rsidRDefault="008B1AB2" w:rsidP="00CD1BA9">
            <w:pPr>
              <w:rPr>
                <w:rFonts w:ascii="ＭＳ 明朝" w:hAnsi="ＭＳ 明朝"/>
                <w:szCs w:val="21"/>
              </w:rPr>
            </w:pPr>
            <w:r w:rsidRPr="00422CC1">
              <w:rPr>
                <w:rFonts w:ascii="ＭＳ 明朝" w:hAnsi="ＭＳ 明朝" w:hint="eastAsia"/>
                <w:szCs w:val="21"/>
              </w:rPr>
              <w:t>千葉都心地区（千葉業務核都市構想で定める区域）</w:t>
            </w:r>
          </w:p>
          <w:p w:rsidR="008B1AB2" w:rsidRPr="00422CC1" w:rsidRDefault="008B1AB2" w:rsidP="00CD1BA9">
            <w:pPr>
              <w:rPr>
                <w:rFonts w:ascii="ＭＳ 明朝" w:hAnsi="ＭＳ 明朝"/>
                <w:szCs w:val="21"/>
              </w:rPr>
            </w:pPr>
            <w:r w:rsidRPr="00422CC1">
              <w:rPr>
                <w:rFonts w:ascii="ＭＳ 明朝" w:hAnsi="ＭＳ 明朝" w:hint="eastAsia"/>
                <w:szCs w:val="21"/>
              </w:rPr>
              <w:t>幕張新都心地区（千葉業務核都市構想で定める区域）</w:t>
            </w:r>
          </w:p>
          <w:p w:rsidR="008B1AB2" w:rsidRPr="00422CC1" w:rsidRDefault="008B1AB2" w:rsidP="00CD1BA9">
            <w:pPr>
              <w:rPr>
                <w:rFonts w:ascii="ＭＳ 明朝" w:hAnsi="ＭＳ 明朝"/>
                <w:szCs w:val="21"/>
              </w:rPr>
            </w:pPr>
            <w:r w:rsidRPr="00422CC1">
              <w:rPr>
                <w:rFonts w:ascii="ＭＳ 明朝" w:hAnsi="ＭＳ 明朝" w:hint="eastAsia"/>
                <w:szCs w:val="21"/>
              </w:rPr>
              <w:t>蘇我特定地区（蘇我特定地区整備計画で定める区域）工業専用地域</w:t>
            </w:r>
          </w:p>
          <w:p w:rsidR="008B1AB2" w:rsidRPr="00422CC1" w:rsidRDefault="008B1AB2" w:rsidP="00CD1BA9">
            <w:pPr>
              <w:rPr>
                <w:rFonts w:ascii="ＭＳ 明朝" w:hAnsi="ＭＳ 明朝"/>
                <w:szCs w:val="21"/>
              </w:rPr>
            </w:pPr>
            <w:r w:rsidRPr="00422CC1">
              <w:rPr>
                <w:rFonts w:ascii="ＭＳ 明朝" w:hAnsi="ＭＳ 明朝" w:hint="eastAsia"/>
                <w:szCs w:val="21"/>
              </w:rPr>
              <w:t>み春野流通パーク</w:t>
            </w:r>
          </w:p>
          <w:p w:rsidR="008B1AB2" w:rsidRPr="00422CC1" w:rsidRDefault="008B1AB2" w:rsidP="000B3326">
            <w:pPr>
              <w:rPr>
                <w:rFonts w:ascii="ＭＳ 明朝" w:hAnsi="ＭＳ 明朝"/>
                <w:szCs w:val="21"/>
              </w:rPr>
            </w:pPr>
            <w:r w:rsidRPr="00422CC1">
              <w:rPr>
                <w:rFonts w:ascii="ＭＳ 明朝" w:hAnsi="ＭＳ 明朝" w:hint="eastAsia"/>
                <w:szCs w:val="21"/>
              </w:rPr>
              <w:t>※商業地域及び近隣商業地域にあっては、別表第３に規定する事務所のみを対象地域とする。</w:t>
            </w:r>
          </w:p>
        </w:tc>
      </w:tr>
    </w:tbl>
    <w:p w:rsidR="008B1AB2" w:rsidRPr="00422CC1" w:rsidRDefault="008B1AB2" w:rsidP="0020438B">
      <w:pPr>
        <w:rPr>
          <w:rFonts w:ascii="ＭＳ 明朝" w:hAnsi="ＭＳ 明朝"/>
          <w:szCs w:val="21"/>
        </w:rPr>
      </w:pPr>
    </w:p>
    <w:p w:rsidR="0020438B" w:rsidRPr="00422CC1" w:rsidRDefault="0020438B" w:rsidP="003A0051">
      <w:pPr>
        <w:rPr>
          <w:rFonts w:ascii="ＭＳ 明朝" w:hAnsi="ＭＳ 明朝"/>
          <w:szCs w:val="21"/>
        </w:rPr>
      </w:pPr>
      <w:r w:rsidRPr="00422CC1">
        <w:rPr>
          <w:rFonts w:ascii="ＭＳ 明朝" w:hAnsi="ＭＳ 明朝" w:hint="eastAsia"/>
          <w:szCs w:val="21"/>
        </w:rPr>
        <w:t>別表第２（対象業種）</w:t>
      </w:r>
    </w:p>
    <w:tbl>
      <w:tblPr>
        <w:tblStyle w:val="af"/>
        <w:tblW w:w="0" w:type="auto"/>
        <w:tblInd w:w="392" w:type="dxa"/>
        <w:tblLayout w:type="fixed"/>
        <w:tblLook w:val="04A0" w:firstRow="1" w:lastRow="0" w:firstColumn="1" w:lastColumn="0" w:noHBand="0" w:noVBand="1"/>
      </w:tblPr>
      <w:tblGrid>
        <w:gridCol w:w="9214"/>
      </w:tblGrid>
      <w:tr w:rsidR="00EF4379" w:rsidRPr="00422CC1" w:rsidTr="003A0051">
        <w:tc>
          <w:tcPr>
            <w:tcW w:w="9214" w:type="dxa"/>
          </w:tcPr>
          <w:p w:rsidR="00EF4379" w:rsidRPr="00422CC1" w:rsidRDefault="00EF4379" w:rsidP="00CD1BA9">
            <w:pPr>
              <w:rPr>
                <w:rFonts w:ascii="ＭＳ 明朝" w:hAnsi="ＭＳ 明朝"/>
                <w:szCs w:val="21"/>
              </w:rPr>
            </w:pPr>
            <w:r w:rsidRPr="00422CC1">
              <w:rPr>
                <w:rFonts w:ascii="ＭＳ 明朝" w:hAnsi="ＭＳ 明朝" w:hint="eastAsia"/>
                <w:szCs w:val="21"/>
              </w:rPr>
              <w:t>製造業</w:t>
            </w:r>
          </w:p>
          <w:p w:rsidR="00EF4379" w:rsidRPr="00422CC1" w:rsidRDefault="00EF4379" w:rsidP="00CD1BA9">
            <w:pPr>
              <w:rPr>
                <w:rFonts w:ascii="ＭＳ 明朝" w:hAnsi="ＭＳ 明朝"/>
                <w:szCs w:val="21"/>
              </w:rPr>
            </w:pPr>
            <w:r w:rsidRPr="00422CC1">
              <w:rPr>
                <w:rFonts w:ascii="ＭＳ 明朝" w:hAnsi="ＭＳ 明朝" w:hint="eastAsia"/>
                <w:szCs w:val="21"/>
              </w:rPr>
              <w:t>情報通信関連業</w:t>
            </w:r>
          </w:p>
          <w:p w:rsidR="00EF4379" w:rsidRPr="00422CC1" w:rsidRDefault="00EF4379" w:rsidP="00CD1BA9">
            <w:pPr>
              <w:rPr>
                <w:rFonts w:ascii="ＭＳ 明朝" w:hAnsi="ＭＳ 明朝"/>
                <w:szCs w:val="21"/>
              </w:rPr>
            </w:pPr>
            <w:r w:rsidRPr="00422CC1">
              <w:rPr>
                <w:rFonts w:ascii="ＭＳ 明朝" w:hAnsi="ＭＳ 明朝" w:hint="eastAsia"/>
                <w:szCs w:val="21"/>
              </w:rPr>
              <w:t>運輸業</w:t>
            </w:r>
          </w:p>
          <w:p w:rsidR="00EF4379" w:rsidRPr="00422CC1" w:rsidRDefault="00EF4379" w:rsidP="00CD1BA9">
            <w:pPr>
              <w:rPr>
                <w:rFonts w:ascii="ＭＳ 明朝" w:hAnsi="ＭＳ 明朝"/>
                <w:szCs w:val="21"/>
              </w:rPr>
            </w:pPr>
            <w:r w:rsidRPr="00422CC1">
              <w:rPr>
                <w:rFonts w:ascii="ＭＳ 明朝" w:hAnsi="ＭＳ 明朝" w:hint="eastAsia"/>
                <w:szCs w:val="21"/>
              </w:rPr>
              <w:t>卸売業</w:t>
            </w:r>
          </w:p>
          <w:p w:rsidR="00EF4379" w:rsidRPr="00422CC1" w:rsidRDefault="00EF4379" w:rsidP="00CD1BA9">
            <w:pPr>
              <w:rPr>
                <w:rFonts w:ascii="ＭＳ 明朝" w:hAnsi="ＭＳ 明朝"/>
                <w:szCs w:val="21"/>
              </w:rPr>
            </w:pPr>
            <w:r w:rsidRPr="00422CC1">
              <w:rPr>
                <w:rFonts w:ascii="ＭＳ 明朝" w:hAnsi="ＭＳ 明朝" w:hint="eastAsia"/>
                <w:szCs w:val="21"/>
              </w:rPr>
              <w:t>小売業</w:t>
            </w:r>
          </w:p>
          <w:p w:rsidR="00EF4379" w:rsidRPr="00422CC1" w:rsidRDefault="00EF4379" w:rsidP="00CD1BA9">
            <w:pPr>
              <w:rPr>
                <w:rFonts w:ascii="ＭＳ 明朝" w:hAnsi="ＭＳ 明朝"/>
                <w:szCs w:val="21"/>
              </w:rPr>
            </w:pPr>
            <w:r w:rsidRPr="00422CC1">
              <w:rPr>
                <w:rFonts w:ascii="ＭＳ 明朝" w:hAnsi="ＭＳ 明朝" w:hint="eastAsia"/>
                <w:szCs w:val="21"/>
              </w:rPr>
              <w:t>物品賃貸業</w:t>
            </w:r>
          </w:p>
          <w:p w:rsidR="00EF4379" w:rsidRPr="00422CC1" w:rsidRDefault="00EF4379" w:rsidP="00CD1BA9">
            <w:pPr>
              <w:rPr>
                <w:rFonts w:ascii="ＭＳ 明朝" w:hAnsi="ＭＳ 明朝"/>
                <w:szCs w:val="21"/>
              </w:rPr>
            </w:pPr>
            <w:r w:rsidRPr="00422CC1">
              <w:rPr>
                <w:rFonts w:ascii="ＭＳ 明朝" w:hAnsi="ＭＳ 明朝" w:hint="eastAsia"/>
                <w:szCs w:val="21"/>
              </w:rPr>
              <w:t>学術研究、専門・技術サービス業</w:t>
            </w:r>
          </w:p>
          <w:p w:rsidR="00EF4379" w:rsidRPr="00422CC1" w:rsidRDefault="00EF4379" w:rsidP="00CD1BA9">
            <w:pPr>
              <w:rPr>
                <w:rFonts w:ascii="ＭＳ 明朝" w:hAnsi="ＭＳ 明朝"/>
                <w:szCs w:val="21"/>
              </w:rPr>
            </w:pPr>
            <w:r w:rsidRPr="00422CC1">
              <w:rPr>
                <w:rFonts w:ascii="ＭＳ 明朝" w:hAnsi="ＭＳ 明朝" w:hint="eastAsia"/>
                <w:szCs w:val="21"/>
              </w:rPr>
              <w:t>飲食サービス業</w:t>
            </w:r>
          </w:p>
          <w:p w:rsidR="00EF4379" w:rsidRPr="00422CC1" w:rsidRDefault="00EF4379" w:rsidP="00CD1BA9">
            <w:pPr>
              <w:rPr>
                <w:rFonts w:ascii="ＭＳ 明朝" w:hAnsi="ＭＳ 明朝"/>
                <w:szCs w:val="21"/>
              </w:rPr>
            </w:pPr>
            <w:r w:rsidRPr="00422CC1">
              <w:rPr>
                <w:rFonts w:ascii="ＭＳ 明朝" w:hAnsi="ＭＳ 明朝" w:hint="eastAsia"/>
                <w:szCs w:val="21"/>
              </w:rPr>
              <w:t>国家戦略特区関連産業</w:t>
            </w:r>
          </w:p>
          <w:p w:rsidR="00EF4379" w:rsidRPr="00422CC1" w:rsidRDefault="00EF4379" w:rsidP="00CD1BA9">
            <w:pPr>
              <w:rPr>
                <w:rFonts w:ascii="ＭＳ 明朝" w:hAnsi="ＭＳ 明朝"/>
                <w:szCs w:val="21"/>
              </w:rPr>
            </w:pPr>
            <w:r w:rsidRPr="00422CC1">
              <w:rPr>
                <w:rFonts w:ascii="ＭＳ 明朝" w:hAnsi="ＭＳ 明朝" w:hint="eastAsia"/>
                <w:szCs w:val="21"/>
              </w:rPr>
              <w:t>建設業（新港経済振興地区への立地に限る。）</w:t>
            </w:r>
          </w:p>
          <w:p w:rsidR="00EF4379" w:rsidRPr="00422CC1" w:rsidRDefault="00EF4379" w:rsidP="00CD1BA9">
            <w:pPr>
              <w:rPr>
                <w:rFonts w:ascii="ＭＳ 明朝" w:hAnsi="ＭＳ 明朝"/>
                <w:szCs w:val="21"/>
              </w:rPr>
            </w:pPr>
            <w:r w:rsidRPr="00422CC1">
              <w:rPr>
                <w:rFonts w:ascii="ＭＳ 明朝" w:hAnsi="ＭＳ 明朝" w:hint="eastAsia"/>
                <w:szCs w:val="21"/>
              </w:rPr>
              <w:t>自動車整備業（新港経済振興地区への立地に限る。）</w:t>
            </w:r>
          </w:p>
          <w:p w:rsidR="00EF4379" w:rsidRPr="00422CC1" w:rsidRDefault="00EF4379" w:rsidP="000B3326">
            <w:pPr>
              <w:rPr>
                <w:rFonts w:ascii="ＭＳ 明朝" w:hAnsi="ＭＳ 明朝"/>
                <w:szCs w:val="21"/>
              </w:rPr>
            </w:pPr>
            <w:r w:rsidRPr="00422CC1">
              <w:rPr>
                <w:rFonts w:ascii="ＭＳ 明朝" w:hAnsi="ＭＳ 明朝" w:hint="eastAsia"/>
                <w:szCs w:val="21"/>
              </w:rPr>
              <w:t>※上場企業及び上場子会社についてはこの限りではない。</w:t>
            </w:r>
          </w:p>
        </w:tc>
      </w:tr>
    </w:tbl>
    <w:p w:rsidR="00EF4379" w:rsidRDefault="00EF437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Pr="00CD1BA9" w:rsidRDefault="00686E99" w:rsidP="0020438B">
      <w:pPr>
        <w:rPr>
          <w:rFonts w:ascii="ＭＳ 明朝" w:hAnsi="ＭＳ 明朝"/>
          <w:szCs w:val="21"/>
        </w:rPr>
      </w:pPr>
    </w:p>
    <w:p w:rsidR="0020438B" w:rsidRPr="00422CC1" w:rsidRDefault="0020438B" w:rsidP="003A0051">
      <w:pPr>
        <w:rPr>
          <w:rFonts w:ascii="ＭＳ 明朝" w:hAnsi="ＭＳ 明朝"/>
          <w:szCs w:val="21"/>
        </w:rPr>
      </w:pPr>
      <w:r w:rsidRPr="00422CC1">
        <w:rPr>
          <w:rFonts w:ascii="ＭＳ 明朝" w:hAnsi="ＭＳ 明朝" w:hint="eastAsia"/>
          <w:szCs w:val="21"/>
        </w:rPr>
        <w:t>別表第３（対象施設及び条件等）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38"/>
      </w:tblGrid>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対象施設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条件等</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工場</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物品の製造、修理及び整備工程を形成する機械又は装置が設置される施設（環境関連工程を含む施設及び発電所を除く。）</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研究開発施設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新製品、新素材等の研究開発又は自然科学の研究を行う施設</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事務所</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主として管理事務を行う施設（だだし、情報通信関連業にあっては管理事務所に限定しない。）及びそれに付帯する施設(コールセンター、データセンター等）</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環境関連施設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20438B" w:rsidRPr="00422CC1" w:rsidTr="003A0051">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流通加工施設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20438B" w:rsidRPr="00422CC1" w:rsidTr="003A0051">
        <w:trPr>
          <w:trHeight w:val="902"/>
        </w:trPr>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倉庫</w:t>
            </w:r>
          </w:p>
          <w:p w:rsidR="0020438B" w:rsidRPr="00422CC1" w:rsidRDefault="0020438B" w:rsidP="0020438B">
            <w:pPr>
              <w:rPr>
                <w:rFonts w:ascii="ＭＳ 明朝" w:hAnsi="ＭＳ 明朝"/>
                <w:szCs w:val="21"/>
              </w:rPr>
            </w:pPr>
          </w:p>
          <w:p w:rsidR="0020438B" w:rsidRPr="00422CC1" w:rsidRDefault="0020438B" w:rsidP="0020438B">
            <w:pPr>
              <w:rPr>
                <w:rFonts w:ascii="ＭＳ 明朝" w:hAnsi="ＭＳ 明朝"/>
                <w:szCs w:val="21"/>
              </w:rPr>
            </w:pP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20438B" w:rsidRPr="00422CC1" w:rsidTr="003A0051">
        <w:trPr>
          <w:trHeight w:val="901"/>
        </w:trPr>
        <w:tc>
          <w:tcPr>
            <w:tcW w:w="1276"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社員寮等</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p>
        </w:tc>
      </w:tr>
    </w:tbl>
    <w:p w:rsidR="0020438B" w:rsidRPr="00422CC1" w:rsidRDefault="0020438B" w:rsidP="0020438B">
      <w:pPr>
        <w:rPr>
          <w:rFonts w:ascii="ＭＳ 明朝" w:hAnsi="ＭＳ 明朝"/>
          <w:szCs w:val="21"/>
        </w:rPr>
      </w:pPr>
      <w:r w:rsidRPr="00422CC1">
        <w:rPr>
          <w:rFonts w:ascii="ＭＳ 明朝" w:hAnsi="ＭＳ 明朝" w:hint="eastAsia"/>
          <w:szCs w:val="21"/>
        </w:rPr>
        <w:t xml:space="preserve">　※ただし、社員寮等のみの場合、対象施設としない。</w:t>
      </w:r>
    </w:p>
    <w:p w:rsidR="00422CC1" w:rsidRPr="00422CC1" w:rsidRDefault="00422CC1" w:rsidP="0020438B">
      <w:pPr>
        <w:rPr>
          <w:rFonts w:ascii="ＭＳ 明朝" w:hAnsi="ＭＳ 明朝"/>
          <w:szCs w:val="21"/>
        </w:rPr>
      </w:pPr>
    </w:p>
    <w:p w:rsidR="0020438B" w:rsidRPr="00422CC1" w:rsidRDefault="0020438B" w:rsidP="003A0051">
      <w:pPr>
        <w:rPr>
          <w:rFonts w:ascii="ＭＳ 明朝" w:hAnsi="ＭＳ 明朝"/>
          <w:szCs w:val="21"/>
        </w:rPr>
      </w:pPr>
      <w:r w:rsidRPr="00422CC1">
        <w:rPr>
          <w:rFonts w:ascii="ＭＳ 明朝" w:hAnsi="ＭＳ 明朝" w:hint="eastAsia"/>
          <w:szCs w:val="21"/>
        </w:rPr>
        <w:t>別表第４（コア業種）</w:t>
      </w:r>
    </w:p>
    <w:tbl>
      <w:tblPr>
        <w:tblpPr w:leftFromText="142" w:rightFromText="142" w:vertAnchor="text" w:horzAnchor="margin" w:tblpX="358" w:tblpY="85"/>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20438B" w:rsidRPr="00422CC1" w:rsidTr="003A0051">
        <w:trPr>
          <w:trHeight w:val="1126"/>
        </w:trPr>
        <w:tc>
          <w:tcPr>
            <w:tcW w:w="9274" w:type="dxa"/>
          </w:tcPr>
          <w:p w:rsidR="0020438B" w:rsidRPr="00422CC1" w:rsidRDefault="0020438B" w:rsidP="003A0051">
            <w:pPr>
              <w:rPr>
                <w:rFonts w:ascii="ＭＳ 明朝" w:hAnsi="ＭＳ 明朝"/>
                <w:szCs w:val="21"/>
              </w:rPr>
            </w:pPr>
            <w:r w:rsidRPr="00422CC1">
              <w:rPr>
                <w:rFonts w:ascii="ＭＳ 明朝" w:hAnsi="ＭＳ 明朝" w:hint="eastAsia"/>
                <w:szCs w:val="21"/>
              </w:rPr>
              <w:t>ＩＴ・クリエイティブ産業</w:t>
            </w:r>
          </w:p>
          <w:p w:rsidR="0020438B" w:rsidRPr="00422CC1" w:rsidRDefault="0020438B" w:rsidP="003A0051">
            <w:pPr>
              <w:rPr>
                <w:rFonts w:ascii="ＭＳ 明朝" w:hAnsi="ＭＳ 明朝"/>
                <w:szCs w:val="21"/>
              </w:rPr>
            </w:pPr>
            <w:r w:rsidRPr="00422CC1">
              <w:rPr>
                <w:rFonts w:ascii="ＭＳ 明朝" w:hAnsi="ＭＳ 明朝" w:hint="eastAsia"/>
                <w:szCs w:val="21"/>
              </w:rPr>
              <w:t>食品・健康生活実現型産業</w:t>
            </w:r>
          </w:p>
          <w:p w:rsidR="0020438B" w:rsidRPr="00422CC1" w:rsidRDefault="0020438B" w:rsidP="003A0051">
            <w:pPr>
              <w:rPr>
                <w:rFonts w:ascii="ＭＳ 明朝" w:hAnsi="ＭＳ 明朝"/>
                <w:szCs w:val="21"/>
              </w:rPr>
            </w:pPr>
            <w:r w:rsidRPr="00422CC1">
              <w:rPr>
                <w:rFonts w:ascii="ＭＳ 明朝" w:hAnsi="ＭＳ 明朝" w:hint="eastAsia"/>
                <w:szCs w:val="21"/>
              </w:rPr>
              <w:t>先端・素材型ものづくり関連産業</w:t>
            </w:r>
          </w:p>
        </w:tc>
      </w:tr>
    </w:tbl>
    <w:p w:rsidR="00422CC1" w:rsidRPr="00422CC1" w:rsidRDefault="00422CC1" w:rsidP="0020438B">
      <w:pPr>
        <w:rPr>
          <w:rFonts w:ascii="ＭＳ 明朝" w:hAnsi="ＭＳ 明朝"/>
          <w:szCs w:val="21"/>
        </w:rPr>
      </w:pPr>
    </w:p>
    <w:tbl>
      <w:tblPr>
        <w:tblpPr w:leftFromText="142" w:rightFromText="142" w:vertAnchor="text" w:horzAnchor="margin" w:tblpX="358" w:tblpY="390"/>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422CC1" w:rsidRPr="00422CC1" w:rsidTr="003A0051">
        <w:trPr>
          <w:trHeight w:val="1407"/>
        </w:trPr>
        <w:tc>
          <w:tcPr>
            <w:tcW w:w="9274" w:type="dxa"/>
            <w:tcBorders>
              <w:bottom w:val="single" w:sz="4" w:space="0" w:color="auto"/>
            </w:tcBorders>
          </w:tcPr>
          <w:p w:rsidR="00422CC1" w:rsidRPr="00422CC1" w:rsidRDefault="00422CC1" w:rsidP="003A0051">
            <w:pPr>
              <w:rPr>
                <w:rFonts w:ascii="ＭＳ 明朝" w:hAnsi="ＭＳ 明朝"/>
                <w:szCs w:val="21"/>
              </w:rPr>
            </w:pPr>
            <w:r w:rsidRPr="00422CC1">
              <w:rPr>
                <w:rFonts w:ascii="ＭＳ 明朝" w:hAnsi="ＭＳ 明朝" w:hint="eastAsia"/>
                <w:szCs w:val="21"/>
              </w:rPr>
              <w:t>千葉北（東関東自動車道市川・潮来線）</w:t>
            </w:r>
          </w:p>
          <w:p w:rsidR="00422CC1" w:rsidRPr="00422CC1" w:rsidRDefault="00422CC1" w:rsidP="003A0051">
            <w:pPr>
              <w:rPr>
                <w:rFonts w:ascii="ＭＳ 明朝" w:hAnsi="ＭＳ 明朝"/>
                <w:szCs w:val="21"/>
              </w:rPr>
            </w:pPr>
            <w:r w:rsidRPr="00422CC1">
              <w:rPr>
                <w:rFonts w:ascii="ＭＳ 明朝" w:hAnsi="ＭＳ 明朝" w:hint="eastAsia"/>
                <w:szCs w:val="21"/>
              </w:rPr>
              <w:t>武石・蘇我（京葉道路）</w:t>
            </w:r>
          </w:p>
          <w:p w:rsidR="00422CC1" w:rsidRPr="00422CC1" w:rsidRDefault="00422CC1" w:rsidP="003A0051">
            <w:pPr>
              <w:rPr>
                <w:rFonts w:ascii="ＭＳ 明朝" w:hAnsi="ＭＳ 明朝"/>
                <w:szCs w:val="21"/>
              </w:rPr>
            </w:pPr>
            <w:r w:rsidRPr="00422CC1">
              <w:rPr>
                <w:rFonts w:ascii="ＭＳ 明朝" w:hAnsi="ＭＳ 明朝" w:hint="eastAsia"/>
                <w:szCs w:val="21"/>
              </w:rPr>
              <w:t>大宮（千葉東金道路）</w:t>
            </w:r>
          </w:p>
          <w:p w:rsidR="00422CC1" w:rsidRPr="00422CC1" w:rsidRDefault="00422CC1" w:rsidP="003A0051">
            <w:pPr>
              <w:rPr>
                <w:rFonts w:ascii="ＭＳ 明朝" w:hAnsi="ＭＳ 明朝"/>
                <w:szCs w:val="21"/>
              </w:rPr>
            </w:pPr>
            <w:r w:rsidRPr="00422CC1">
              <w:rPr>
                <w:rFonts w:ascii="ＭＳ 明朝" w:hAnsi="ＭＳ 明朝" w:hint="eastAsia"/>
                <w:szCs w:val="21"/>
              </w:rPr>
              <w:t>誉田（千葉外房有料道路）</w:t>
            </w:r>
          </w:p>
        </w:tc>
      </w:tr>
    </w:tbl>
    <w:p w:rsidR="0020438B" w:rsidRPr="0020438B" w:rsidRDefault="0020438B" w:rsidP="003A0051">
      <w:pPr>
        <w:rPr>
          <w:rFonts w:ascii="ＭＳ 明朝" w:hAnsi="ＭＳ 明朝"/>
          <w:szCs w:val="21"/>
        </w:rPr>
      </w:pPr>
      <w:r w:rsidRPr="0020438B">
        <w:rPr>
          <w:rFonts w:ascii="ＭＳ 明朝" w:hAnsi="ＭＳ 明朝" w:hint="eastAsia"/>
          <w:szCs w:val="21"/>
        </w:rPr>
        <w:t>別表第５</w:t>
      </w:r>
    </w:p>
    <w:p w:rsidR="0020438B" w:rsidRPr="0020438B" w:rsidRDefault="0020438B" w:rsidP="0020438B">
      <w:pPr>
        <w:rPr>
          <w:rFonts w:ascii="ＭＳ 明朝" w:hAnsi="ＭＳ 明朝"/>
          <w:szCs w:val="21"/>
        </w:rPr>
      </w:pPr>
    </w:p>
    <w:p w:rsidR="00FC4D2C" w:rsidRPr="0020438B" w:rsidRDefault="00FC4D2C" w:rsidP="0020438B">
      <w:pPr>
        <w:rPr>
          <w:szCs w:val="21"/>
        </w:rPr>
      </w:pPr>
    </w:p>
    <w:sectPr w:rsidR="00FC4D2C" w:rsidRPr="0020438B" w:rsidSect="00725875">
      <w:headerReference w:type="default" r:id="rId8"/>
      <w:pgSz w:w="11906" w:h="16838"/>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164" w:rsidRDefault="00BB0164" w:rsidP="00012C8C">
      <w:r>
        <w:separator/>
      </w:r>
    </w:p>
  </w:endnote>
  <w:endnote w:type="continuationSeparator" w:id="0">
    <w:p w:rsidR="00BB0164" w:rsidRDefault="00BB0164" w:rsidP="0001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164" w:rsidRDefault="00BB0164" w:rsidP="00012C8C">
      <w:r>
        <w:separator/>
      </w:r>
    </w:p>
  </w:footnote>
  <w:footnote w:type="continuationSeparator" w:id="0">
    <w:p w:rsidR="00BB0164" w:rsidRDefault="00BB0164" w:rsidP="0001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F2" w:rsidRDefault="00B540F2" w:rsidP="00B540F2">
    <w:pPr>
      <w:pStyle w:val="a4"/>
      <w:ind w:firstLineChars="1900" w:firstLine="3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3AFD"/>
    <w:multiLevelType w:val="hybridMultilevel"/>
    <w:tmpl w:val="D6A04BF8"/>
    <w:lvl w:ilvl="0" w:tplc="29C2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282FD5"/>
    <w:multiLevelType w:val="hybridMultilevel"/>
    <w:tmpl w:val="90DCF5AC"/>
    <w:lvl w:ilvl="0" w:tplc="C8A63F5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C0415"/>
    <w:multiLevelType w:val="hybridMultilevel"/>
    <w:tmpl w:val="731C7B36"/>
    <w:lvl w:ilvl="0" w:tplc="7FEAD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5249C"/>
    <w:multiLevelType w:val="hybridMultilevel"/>
    <w:tmpl w:val="7A92CBB6"/>
    <w:lvl w:ilvl="0" w:tplc="FF5CFBD8">
      <w:start w:val="1"/>
      <w:numFmt w:val="decimalFullWidth"/>
      <w:lvlText w:val="（%1）"/>
      <w:lvlJc w:val="left"/>
      <w:pPr>
        <w:ind w:left="720" w:hanging="720"/>
      </w:pPr>
      <w:rPr>
        <w:rFonts w:hint="default"/>
      </w:rPr>
    </w:lvl>
    <w:lvl w:ilvl="1" w:tplc="A7084824">
      <w:start w:val="10"/>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6B1114"/>
    <w:multiLevelType w:val="hybridMultilevel"/>
    <w:tmpl w:val="E5CC3FFC"/>
    <w:lvl w:ilvl="0" w:tplc="493AA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B327E"/>
    <w:multiLevelType w:val="hybridMultilevel"/>
    <w:tmpl w:val="11901546"/>
    <w:lvl w:ilvl="0" w:tplc="125E03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893EAD"/>
    <w:multiLevelType w:val="hybridMultilevel"/>
    <w:tmpl w:val="11AC2FB6"/>
    <w:lvl w:ilvl="0" w:tplc="4ACA9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C049B1"/>
    <w:multiLevelType w:val="hybridMultilevel"/>
    <w:tmpl w:val="A7BC5CEC"/>
    <w:lvl w:ilvl="0" w:tplc="2026AE8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8F1D40"/>
    <w:multiLevelType w:val="hybridMultilevel"/>
    <w:tmpl w:val="8DB28552"/>
    <w:lvl w:ilvl="0" w:tplc="CB481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0"/>
  </w:num>
  <w:num w:numId="5">
    <w:abstractNumId w:val="2"/>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D2C"/>
    <w:rsid w:val="0000556E"/>
    <w:rsid w:val="00012C8C"/>
    <w:rsid w:val="000304BE"/>
    <w:rsid w:val="0003508A"/>
    <w:rsid w:val="00047607"/>
    <w:rsid w:val="000556F5"/>
    <w:rsid w:val="00057004"/>
    <w:rsid w:val="0007308A"/>
    <w:rsid w:val="00081166"/>
    <w:rsid w:val="000B260E"/>
    <w:rsid w:val="000C7272"/>
    <w:rsid w:val="000D51ED"/>
    <w:rsid w:val="000F7318"/>
    <w:rsid w:val="00114DE4"/>
    <w:rsid w:val="0012111A"/>
    <w:rsid w:val="00122E96"/>
    <w:rsid w:val="0012378F"/>
    <w:rsid w:val="00145963"/>
    <w:rsid w:val="0015064D"/>
    <w:rsid w:val="001566CE"/>
    <w:rsid w:val="001B05F2"/>
    <w:rsid w:val="001B2F81"/>
    <w:rsid w:val="001C0BB5"/>
    <w:rsid w:val="001D711C"/>
    <w:rsid w:val="001D72DD"/>
    <w:rsid w:val="0020438B"/>
    <w:rsid w:val="00204E84"/>
    <w:rsid w:val="00215C3E"/>
    <w:rsid w:val="002325E2"/>
    <w:rsid w:val="002620F2"/>
    <w:rsid w:val="002A1C9E"/>
    <w:rsid w:val="002B3177"/>
    <w:rsid w:val="002C2C4F"/>
    <w:rsid w:val="002C3DB0"/>
    <w:rsid w:val="002F4B58"/>
    <w:rsid w:val="00334CDD"/>
    <w:rsid w:val="00346AAE"/>
    <w:rsid w:val="00347314"/>
    <w:rsid w:val="003515E6"/>
    <w:rsid w:val="00362ED5"/>
    <w:rsid w:val="003845EA"/>
    <w:rsid w:val="003858F5"/>
    <w:rsid w:val="00390EA6"/>
    <w:rsid w:val="00397B34"/>
    <w:rsid w:val="003A0051"/>
    <w:rsid w:val="003A55EE"/>
    <w:rsid w:val="003C399D"/>
    <w:rsid w:val="003C6B2B"/>
    <w:rsid w:val="003F3D86"/>
    <w:rsid w:val="00403DC7"/>
    <w:rsid w:val="00404359"/>
    <w:rsid w:val="00421AA4"/>
    <w:rsid w:val="00422CC1"/>
    <w:rsid w:val="00423CBD"/>
    <w:rsid w:val="00424DE4"/>
    <w:rsid w:val="00436786"/>
    <w:rsid w:val="00444AA0"/>
    <w:rsid w:val="004A56A7"/>
    <w:rsid w:val="004B122D"/>
    <w:rsid w:val="004C6D47"/>
    <w:rsid w:val="004E0224"/>
    <w:rsid w:val="004F26B4"/>
    <w:rsid w:val="00502E13"/>
    <w:rsid w:val="005048DA"/>
    <w:rsid w:val="00507DEF"/>
    <w:rsid w:val="00510190"/>
    <w:rsid w:val="00517CEA"/>
    <w:rsid w:val="00517DE1"/>
    <w:rsid w:val="005244D1"/>
    <w:rsid w:val="005320A5"/>
    <w:rsid w:val="0053213C"/>
    <w:rsid w:val="00533345"/>
    <w:rsid w:val="005441F6"/>
    <w:rsid w:val="00545CA3"/>
    <w:rsid w:val="00560214"/>
    <w:rsid w:val="00580CFC"/>
    <w:rsid w:val="00582152"/>
    <w:rsid w:val="005B2816"/>
    <w:rsid w:val="005F709C"/>
    <w:rsid w:val="005F7C03"/>
    <w:rsid w:val="006022F7"/>
    <w:rsid w:val="00625179"/>
    <w:rsid w:val="00674DAA"/>
    <w:rsid w:val="00682788"/>
    <w:rsid w:val="00686E99"/>
    <w:rsid w:val="00692A14"/>
    <w:rsid w:val="00697318"/>
    <w:rsid w:val="006A4BBC"/>
    <w:rsid w:val="006A6ED6"/>
    <w:rsid w:val="006C12B4"/>
    <w:rsid w:val="006E68D0"/>
    <w:rsid w:val="007046D5"/>
    <w:rsid w:val="00714C33"/>
    <w:rsid w:val="0071646A"/>
    <w:rsid w:val="007210FF"/>
    <w:rsid w:val="00725875"/>
    <w:rsid w:val="00750DFB"/>
    <w:rsid w:val="00757EC3"/>
    <w:rsid w:val="00783C4F"/>
    <w:rsid w:val="00787523"/>
    <w:rsid w:val="007B1025"/>
    <w:rsid w:val="007C5EDF"/>
    <w:rsid w:val="007F237D"/>
    <w:rsid w:val="00816404"/>
    <w:rsid w:val="00820BE4"/>
    <w:rsid w:val="008537AB"/>
    <w:rsid w:val="00876916"/>
    <w:rsid w:val="00886E0C"/>
    <w:rsid w:val="00891D9D"/>
    <w:rsid w:val="008B1AB2"/>
    <w:rsid w:val="008C1240"/>
    <w:rsid w:val="008C1FE7"/>
    <w:rsid w:val="008C468B"/>
    <w:rsid w:val="008C75E3"/>
    <w:rsid w:val="008D6F58"/>
    <w:rsid w:val="008F1ED9"/>
    <w:rsid w:val="008F6762"/>
    <w:rsid w:val="009037D7"/>
    <w:rsid w:val="009137F9"/>
    <w:rsid w:val="0094342B"/>
    <w:rsid w:val="00943F8F"/>
    <w:rsid w:val="0095206A"/>
    <w:rsid w:val="009718DB"/>
    <w:rsid w:val="009C4F1C"/>
    <w:rsid w:val="009D34E3"/>
    <w:rsid w:val="00A04D34"/>
    <w:rsid w:val="00A15DFC"/>
    <w:rsid w:val="00A264BE"/>
    <w:rsid w:val="00A35637"/>
    <w:rsid w:val="00A40BF0"/>
    <w:rsid w:val="00A65824"/>
    <w:rsid w:val="00A71234"/>
    <w:rsid w:val="00A9087E"/>
    <w:rsid w:val="00A95A57"/>
    <w:rsid w:val="00AA1782"/>
    <w:rsid w:val="00AB05F1"/>
    <w:rsid w:val="00AB7B3A"/>
    <w:rsid w:val="00AC7A69"/>
    <w:rsid w:val="00AF0773"/>
    <w:rsid w:val="00AF425D"/>
    <w:rsid w:val="00B02A48"/>
    <w:rsid w:val="00B21777"/>
    <w:rsid w:val="00B261F5"/>
    <w:rsid w:val="00B308F3"/>
    <w:rsid w:val="00B376B6"/>
    <w:rsid w:val="00B414E3"/>
    <w:rsid w:val="00B4289B"/>
    <w:rsid w:val="00B46E2D"/>
    <w:rsid w:val="00B540F2"/>
    <w:rsid w:val="00B651FC"/>
    <w:rsid w:val="00BB0164"/>
    <w:rsid w:val="00BC60D8"/>
    <w:rsid w:val="00BD6512"/>
    <w:rsid w:val="00BD7808"/>
    <w:rsid w:val="00C06151"/>
    <w:rsid w:val="00C21458"/>
    <w:rsid w:val="00C34A7B"/>
    <w:rsid w:val="00C40EEB"/>
    <w:rsid w:val="00C528BF"/>
    <w:rsid w:val="00C57D24"/>
    <w:rsid w:val="00C62F2D"/>
    <w:rsid w:val="00C75243"/>
    <w:rsid w:val="00C95A15"/>
    <w:rsid w:val="00CA7294"/>
    <w:rsid w:val="00CD1BA9"/>
    <w:rsid w:val="00D115C0"/>
    <w:rsid w:val="00D162C0"/>
    <w:rsid w:val="00D22866"/>
    <w:rsid w:val="00D64177"/>
    <w:rsid w:val="00D651AF"/>
    <w:rsid w:val="00D80DB1"/>
    <w:rsid w:val="00D83A9B"/>
    <w:rsid w:val="00DA04ED"/>
    <w:rsid w:val="00DB7D54"/>
    <w:rsid w:val="00DE4C66"/>
    <w:rsid w:val="00DE61CE"/>
    <w:rsid w:val="00DF447C"/>
    <w:rsid w:val="00E2092F"/>
    <w:rsid w:val="00E51707"/>
    <w:rsid w:val="00E650A6"/>
    <w:rsid w:val="00E83BF0"/>
    <w:rsid w:val="00EC7F55"/>
    <w:rsid w:val="00EF4379"/>
    <w:rsid w:val="00F4180E"/>
    <w:rsid w:val="00F55848"/>
    <w:rsid w:val="00F77AB2"/>
    <w:rsid w:val="00F92A5C"/>
    <w:rsid w:val="00FC4D2C"/>
    <w:rsid w:val="00FC5B40"/>
    <w:rsid w:val="00FD24C4"/>
    <w:rsid w:val="00FD6A25"/>
    <w:rsid w:val="00FD77E9"/>
    <w:rsid w:val="00FE1675"/>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4FF8FE0"/>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CE"/>
    <w:pPr>
      <w:ind w:leftChars="400" w:left="840"/>
    </w:pPr>
  </w:style>
  <w:style w:type="paragraph" w:customStyle="1" w:styleId="Default">
    <w:name w:val="Default"/>
    <w:rsid w:val="006A4BBC"/>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012C8C"/>
    <w:pPr>
      <w:tabs>
        <w:tab w:val="center" w:pos="4252"/>
        <w:tab w:val="right" w:pos="8504"/>
      </w:tabs>
      <w:snapToGrid w:val="0"/>
    </w:pPr>
  </w:style>
  <w:style w:type="character" w:customStyle="1" w:styleId="a5">
    <w:name w:val="ヘッダー (文字)"/>
    <w:link w:val="a4"/>
    <w:uiPriority w:val="99"/>
    <w:rsid w:val="00012C8C"/>
    <w:rPr>
      <w:kern w:val="2"/>
      <w:sz w:val="21"/>
      <w:szCs w:val="22"/>
    </w:rPr>
  </w:style>
  <w:style w:type="paragraph" w:styleId="a6">
    <w:name w:val="footer"/>
    <w:basedOn w:val="a"/>
    <w:link w:val="a7"/>
    <w:uiPriority w:val="99"/>
    <w:unhideWhenUsed/>
    <w:rsid w:val="00012C8C"/>
    <w:pPr>
      <w:tabs>
        <w:tab w:val="center" w:pos="4252"/>
        <w:tab w:val="right" w:pos="8504"/>
      </w:tabs>
      <w:snapToGrid w:val="0"/>
    </w:pPr>
  </w:style>
  <w:style w:type="character" w:customStyle="1" w:styleId="a7">
    <w:name w:val="フッター (文字)"/>
    <w:link w:val="a6"/>
    <w:uiPriority w:val="99"/>
    <w:rsid w:val="00012C8C"/>
    <w:rPr>
      <w:kern w:val="2"/>
      <w:sz w:val="21"/>
      <w:szCs w:val="22"/>
    </w:rPr>
  </w:style>
  <w:style w:type="paragraph" w:styleId="a8">
    <w:name w:val="Balloon Text"/>
    <w:basedOn w:val="a"/>
    <w:link w:val="a9"/>
    <w:uiPriority w:val="99"/>
    <w:semiHidden/>
    <w:unhideWhenUsed/>
    <w:rsid w:val="0095206A"/>
    <w:rPr>
      <w:rFonts w:ascii="Arial" w:eastAsia="ＭＳ ゴシック" w:hAnsi="Arial"/>
      <w:sz w:val="18"/>
      <w:szCs w:val="18"/>
    </w:rPr>
  </w:style>
  <w:style w:type="character" w:customStyle="1" w:styleId="a9">
    <w:name w:val="吹き出し (文字)"/>
    <w:link w:val="a8"/>
    <w:uiPriority w:val="99"/>
    <w:semiHidden/>
    <w:rsid w:val="0095206A"/>
    <w:rPr>
      <w:rFonts w:ascii="Arial" w:eastAsia="ＭＳ ゴシック" w:hAnsi="Arial" w:cs="Times New Roman"/>
      <w:kern w:val="2"/>
      <w:sz w:val="18"/>
      <w:szCs w:val="18"/>
    </w:rPr>
  </w:style>
  <w:style w:type="character" w:styleId="aa">
    <w:name w:val="annotation reference"/>
    <w:uiPriority w:val="99"/>
    <w:semiHidden/>
    <w:unhideWhenUsed/>
    <w:rsid w:val="00444AA0"/>
    <w:rPr>
      <w:sz w:val="18"/>
      <w:szCs w:val="18"/>
    </w:rPr>
  </w:style>
  <w:style w:type="paragraph" w:styleId="ab">
    <w:name w:val="annotation text"/>
    <w:basedOn w:val="a"/>
    <w:link w:val="ac"/>
    <w:uiPriority w:val="99"/>
    <w:semiHidden/>
    <w:unhideWhenUsed/>
    <w:rsid w:val="00444AA0"/>
    <w:pPr>
      <w:jc w:val="left"/>
    </w:pPr>
  </w:style>
  <w:style w:type="character" w:customStyle="1" w:styleId="ac">
    <w:name w:val="コメント文字列 (文字)"/>
    <w:link w:val="ab"/>
    <w:uiPriority w:val="99"/>
    <w:semiHidden/>
    <w:rsid w:val="00444AA0"/>
    <w:rPr>
      <w:kern w:val="2"/>
      <w:sz w:val="21"/>
      <w:szCs w:val="22"/>
    </w:rPr>
  </w:style>
  <w:style w:type="paragraph" w:styleId="ad">
    <w:name w:val="annotation subject"/>
    <w:basedOn w:val="ab"/>
    <w:next w:val="ab"/>
    <w:link w:val="ae"/>
    <w:uiPriority w:val="99"/>
    <w:semiHidden/>
    <w:unhideWhenUsed/>
    <w:rsid w:val="00444AA0"/>
    <w:rPr>
      <w:b/>
      <w:bCs/>
    </w:rPr>
  </w:style>
  <w:style w:type="character" w:customStyle="1" w:styleId="ae">
    <w:name w:val="コメント内容 (文字)"/>
    <w:link w:val="ad"/>
    <w:uiPriority w:val="99"/>
    <w:semiHidden/>
    <w:rsid w:val="00444AA0"/>
    <w:rPr>
      <w:b/>
      <w:bCs/>
      <w:kern w:val="2"/>
      <w:sz w:val="21"/>
      <w:szCs w:val="22"/>
    </w:rPr>
  </w:style>
  <w:style w:type="table" w:styleId="af">
    <w:name w:val="Table Grid"/>
    <w:basedOn w:val="a1"/>
    <w:uiPriority w:val="59"/>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2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4F6F5-48F3-4752-BAA2-171490A3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1588</Words>
  <Characters>9054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Takase</dc:creator>
  <cp:lastModifiedBy>笹本　賀仁</cp:lastModifiedBy>
  <cp:revision>32</cp:revision>
  <cp:lastPrinted>2021-03-30T11:03:00Z</cp:lastPrinted>
  <dcterms:created xsi:type="dcterms:W3CDTF">2018-04-07T03:17:00Z</dcterms:created>
  <dcterms:modified xsi:type="dcterms:W3CDTF">2022-01-12T00:36:00Z</dcterms:modified>
</cp:coreProperties>
</file>