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A7A" w:rsidRPr="00CD2072" w:rsidRDefault="000809AB" w:rsidP="00D93F48">
      <w:pPr>
        <w:jc w:val="center"/>
        <w:rPr>
          <w:rFonts w:asciiTheme="minorEastAsia" w:eastAsiaTheme="minorEastAsia" w:hAnsiTheme="minorEastAsia"/>
          <w:sz w:val="21"/>
          <w:szCs w:val="21"/>
        </w:rPr>
      </w:pPr>
      <w:r w:rsidRPr="00CD2072">
        <w:rPr>
          <w:rFonts w:asciiTheme="minorEastAsia" w:eastAsiaTheme="minorEastAsia" w:hAnsiTheme="minorEastAsia" w:hint="eastAsia"/>
          <w:sz w:val="21"/>
          <w:szCs w:val="21"/>
        </w:rPr>
        <w:t>令和２</w:t>
      </w:r>
      <w:r w:rsidR="00B61B85" w:rsidRPr="00CD2072">
        <w:rPr>
          <w:rFonts w:asciiTheme="minorEastAsia" w:eastAsiaTheme="minorEastAsia" w:hAnsiTheme="minorEastAsia" w:hint="eastAsia"/>
          <w:sz w:val="21"/>
          <w:szCs w:val="21"/>
        </w:rPr>
        <w:t>年度</w:t>
      </w:r>
      <w:r w:rsidR="00252AB3" w:rsidRPr="00CD2072">
        <w:rPr>
          <w:rFonts w:asciiTheme="minorEastAsia" w:eastAsiaTheme="minorEastAsia" w:hAnsiTheme="minorEastAsia" w:hint="eastAsia"/>
          <w:sz w:val="21"/>
          <w:szCs w:val="21"/>
        </w:rPr>
        <w:t>千葉市企業立地促進融資要綱</w:t>
      </w:r>
      <w:bookmarkStart w:id="0" w:name="_GoBack"/>
      <w:bookmarkEnd w:id="0"/>
    </w:p>
    <w:p w:rsidR="00D53F2D" w:rsidRPr="00CD2072" w:rsidRDefault="00D53F2D" w:rsidP="00214EFB">
      <w:pPr>
        <w:ind w:left="217" w:hangingChars="132" w:hanging="217"/>
        <w:rPr>
          <w:rFonts w:asciiTheme="minorEastAsia" w:eastAsiaTheme="minorEastAsia" w:hAnsiTheme="minorEastAsia"/>
          <w:sz w:val="16"/>
          <w:szCs w:val="16"/>
        </w:rPr>
      </w:pPr>
    </w:p>
    <w:p w:rsidR="0015421E" w:rsidRPr="003165AD" w:rsidRDefault="0015421E" w:rsidP="0015421E">
      <w:pPr>
        <w:ind w:left="217" w:hangingChars="132" w:hanging="217"/>
        <w:rPr>
          <w:rFonts w:asciiTheme="minorEastAsia" w:eastAsiaTheme="minorEastAsia" w:hAnsiTheme="minorEastAsia"/>
          <w:sz w:val="16"/>
          <w:szCs w:val="16"/>
        </w:rPr>
      </w:pPr>
      <w:r w:rsidRPr="00CD2072">
        <w:rPr>
          <w:rFonts w:asciiTheme="minorEastAsia" w:eastAsiaTheme="minorEastAsia" w:hAnsiTheme="minorEastAsia" w:hint="eastAsia"/>
          <w:sz w:val="16"/>
          <w:szCs w:val="16"/>
        </w:rPr>
        <w:t>第１条　この要綱は、本市に工場や事務所等を立地しようとする者に対し、立地に必要な資金を融資することにより企業立地の促進を図り、もって市内経済を活性化すること</w:t>
      </w:r>
      <w:r w:rsidRPr="003165AD">
        <w:rPr>
          <w:rFonts w:asciiTheme="minorEastAsia" w:eastAsiaTheme="minorEastAsia" w:hAnsiTheme="minorEastAsia" w:hint="eastAsia"/>
          <w:sz w:val="16"/>
          <w:szCs w:val="16"/>
        </w:rPr>
        <w:t>を目的として、千葉市（以下「市」という。）が実施する企業立地促進融資制度（以下「立地融資制度」という。）に関し、必要な事項を定めるものとする。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（定義）</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第２条　この要綱において、次の各号に掲げる用語の意義は、当該各号に定めるところによる。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（１）企業 　　　 会社法（平成１７年法律第８６号）第２条第１号に規定する会社をいう。</w:t>
      </w:r>
    </w:p>
    <w:p w:rsidR="0015421E" w:rsidRPr="003165AD" w:rsidRDefault="0015421E" w:rsidP="0015421E">
      <w:pPr>
        <w:ind w:left="1477" w:hangingChars="900" w:hanging="1477"/>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（２）中小企業　　中小企業信用保険法（昭和２５年法律第２６４号）第２条第１項第１号、第１号の２に規定する者のうち、企業をいう。</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（３）立地企業  　次のいずれかの場合に当てはまる企業をいう。</w:t>
      </w:r>
    </w:p>
    <w:p w:rsidR="0015421E" w:rsidRPr="003165AD" w:rsidRDefault="0015421E" w:rsidP="0015421E">
      <w:pPr>
        <w:ind w:firstLineChars="200" w:firstLine="328"/>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ア　千葉市所有型企業立地促進事業</w:t>
      </w:r>
      <w:r w:rsidR="00D9054B" w:rsidRPr="003165AD">
        <w:rPr>
          <w:rFonts w:asciiTheme="minorEastAsia" w:eastAsiaTheme="minorEastAsia" w:hAnsiTheme="minorEastAsia" w:hint="eastAsia"/>
          <w:sz w:val="16"/>
          <w:szCs w:val="16"/>
        </w:rPr>
        <w:t>補助金交付要綱（以下「所有型立地補助金要綱」という。）、若しくは</w:t>
      </w:r>
      <w:r w:rsidRPr="003165AD">
        <w:rPr>
          <w:rFonts w:asciiTheme="minorEastAsia" w:eastAsiaTheme="minorEastAsia" w:hAnsiTheme="minorEastAsia" w:hint="eastAsia"/>
          <w:sz w:val="16"/>
          <w:szCs w:val="16"/>
        </w:rPr>
        <w:t>所有型立地補助金要綱の附則に規定する経過措置の適用により補助金の交付対象となった企業。</w:t>
      </w:r>
    </w:p>
    <w:p w:rsidR="0015421E" w:rsidRPr="003165AD" w:rsidRDefault="0015421E" w:rsidP="0015421E">
      <w:pPr>
        <w:rPr>
          <w:rFonts w:asciiTheme="minorEastAsia" w:eastAsiaTheme="minorEastAsia" w:hAnsiTheme="minorEastAsia"/>
          <w:sz w:val="10"/>
          <w:szCs w:val="16"/>
        </w:rPr>
      </w:pPr>
      <w:r w:rsidRPr="003165AD">
        <w:rPr>
          <w:rFonts w:asciiTheme="minorEastAsia" w:eastAsiaTheme="minorEastAsia" w:hAnsiTheme="minorEastAsia" w:hint="eastAsia"/>
          <w:sz w:val="16"/>
          <w:szCs w:val="21"/>
        </w:rPr>
        <w:t>ただし、所有型立地補助金要綱第８条第６項の規定により事業計画の認定を受けた企業であって、同条第１項各号に規定する要件を満たしていない場合はこの限りでない。</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イ  千葉市累積投資型企業立地促進事業補助金交付要綱（以下「累積投資型立地補助金要綱」という。）、若しくは累積投資型立地補助金要綱の附則に規定する経過措置の適用により補助金の交付対象となった企業。</w:t>
      </w:r>
    </w:p>
    <w:p w:rsidR="0015421E" w:rsidRPr="003165AD" w:rsidRDefault="0015421E" w:rsidP="0015421E">
      <w:pPr>
        <w:rPr>
          <w:rFonts w:asciiTheme="minorEastAsia" w:eastAsiaTheme="minorEastAsia" w:hAnsiTheme="minorEastAsia"/>
          <w:sz w:val="16"/>
          <w:szCs w:val="21"/>
        </w:rPr>
      </w:pPr>
      <w:r w:rsidRPr="003165AD">
        <w:rPr>
          <w:rFonts w:asciiTheme="minorEastAsia" w:eastAsiaTheme="minorEastAsia" w:hAnsiTheme="minorEastAsia" w:hint="eastAsia"/>
          <w:sz w:val="16"/>
          <w:szCs w:val="21"/>
        </w:rPr>
        <w:t>ただし、累積投資型立地補助金要綱第６条第６項の規定により、事業計画の認定を受けた企業であって、同条第１項各号に規定する要件を満たしていない場合はこの限りでない。</w:t>
      </w:r>
    </w:p>
    <w:p w:rsidR="00B73FC3" w:rsidRPr="003165AD" w:rsidRDefault="00B73FC3" w:rsidP="00B73FC3">
      <w:pPr>
        <w:rPr>
          <w:rFonts w:asciiTheme="minorEastAsia" w:eastAsiaTheme="minorEastAsia" w:hAnsiTheme="minorEastAsia"/>
          <w:sz w:val="16"/>
          <w:szCs w:val="16"/>
        </w:rPr>
      </w:pPr>
      <w:r w:rsidRPr="003165AD">
        <w:rPr>
          <w:rFonts w:asciiTheme="minorEastAsia" w:eastAsiaTheme="minorEastAsia" w:hAnsiTheme="minorEastAsia" w:hint="eastAsia"/>
          <w:sz w:val="16"/>
          <w:szCs w:val="21"/>
        </w:rPr>
        <w:t xml:space="preserve">　　</w:t>
      </w:r>
      <w:r w:rsidR="00E9235A" w:rsidRPr="003165AD">
        <w:rPr>
          <w:rFonts w:asciiTheme="minorEastAsia" w:eastAsiaTheme="minorEastAsia" w:hAnsiTheme="minorEastAsia" w:hint="eastAsia"/>
          <w:sz w:val="16"/>
          <w:szCs w:val="16"/>
        </w:rPr>
        <w:t>ウ</w:t>
      </w:r>
      <w:r w:rsidRPr="003165AD">
        <w:rPr>
          <w:rFonts w:asciiTheme="minorEastAsia" w:eastAsiaTheme="minorEastAsia" w:hAnsiTheme="minorEastAsia" w:hint="eastAsia"/>
          <w:sz w:val="16"/>
          <w:szCs w:val="16"/>
        </w:rPr>
        <w:t xml:space="preserve">  千葉市農業法人立地促進事業補助金交付要綱（以下「農業法人立地補助金要綱」という。）の適用により補助金の交付対象となった企業。</w:t>
      </w:r>
    </w:p>
    <w:p w:rsidR="00B73FC3" w:rsidRPr="003165AD" w:rsidRDefault="00B73FC3" w:rsidP="00B73FC3">
      <w:pPr>
        <w:rPr>
          <w:rFonts w:asciiTheme="minorEastAsia" w:eastAsiaTheme="minorEastAsia" w:hAnsiTheme="minorEastAsia"/>
          <w:sz w:val="16"/>
          <w:szCs w:val="16"/>
        </w:rPr>
      </w:pPr>
      <w:r w:rsidRPr="003165AD">
        <w:rPr>
          <w:rFonts w:asciiTheme="minorEastAsia" w:eastAsiaTheme="minorEastAsia" w:hAnsiTheme="minorEastAsia" w:hint="eastAsia"/>
          <w:sz w:val="16"/>
          <w:szCs w:val="21"/>
        </w:rPr>
        <w:t>ただし、</w:t>
      </w:r>
      <w:r w:rsidRPr="003165AD">
        <w:rPr>
          <w:rFonts w:asciiTheme="minorEastAsia" w:eastAsiaTheme="minorEastAsia" w:hAnsiTheme="minorEastAsia" w:hint="eastAsia"/>
          <w:sz w:val="16"/>
          <w:szCs w:val="16"/>
        </w:rPr>
        <w:t>農業法人立地</w:t>
      </w:r>
      <w:r w:rsidRPr="003165AD">
        <w:rPr>
          <w:rFonts w:asciiTheme="minorEastAsia" w:eastAsiaTheme="minorEastAsia" w:hAnsiTheme="minorEastAsia" w:hint="eastAsia"/>
          <w:sz w:val="16"/>
          <w:szCs w:val="21"/>
        </w:rPr>
        <w:t>補助金要綱第</w:t>
      </w:r>
      <w:r w:rsidR="008007E8" w:rsidRPr="003165AD">
        <w:rPr>
          <w:rFonts w:asciiTheme="minorEastAsia" w:eastAsiaTheme="minorEastAsia" w:hAnsiTheme="minorEastAsia" w:hint="eastAsia"/>
          <w:sz w:val="16"/>
          <w:szCs w:val="21"/>
        </w:rPr>
        <w:t>８</w:t>
      </w:r>
      <w:r w:rsidRPr="003165AD">
        <w:rPr>
          <w:rFonts w:asciiTheme="minorEastAsia" w:eastAsiaTheme="minorEastAsia" w:hAnsiTheme="minorEastAsia" w:hint="eastAsia"/>
          <w:sz w:val="16"/>
          <w:szCs w:val="21"/>
        </w:rPr>
        <w:t>条第</w:t>
      </w:r>
      <w:r w:rsidR="008007E8" w:rsidRPr="003165AD">
        <w:rPr>
          <w:rFonts w:asciiTheme="minorEastAsia" w:eastAsiaTheme="minorEastAsia" w:hAnsiTheme="minorEastAsia" w:hint="eastAsia"/>
          <w:sz w:val="16"/>
          <w:szCs w:val="21"/>
        </w:rPr>
        <w:t>３</w:t>
      </w:r>
      <w:r w:rsidRPr="003165AD">
        <w:rPr>
          <w:rFonts w:asciiTheme="minorEastAsia" w:eastAsiaTheme="minorEastAsia" w:hAnsiTheme="minorEastAsia" w:hint="eastAsia"/>
          <w:sz w:val="16"/>
          <w:szCs w:val="21"/>
        </w:rPr>
        <w:t>項の規定により、事業計画の認定を受けた企業であって、同条第１項各号に規定する要件を満たしていない場合はこの限りでない。</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（４）立地施設  　 次のいずれかの場合に当てはまる施設をいう。</w:t>
      </w:r>
    </w:p>
    <w:p w:rsidR="0015421E" w:rsidRPr="003165AD" w:rsidRDefault="0015421E" w:rsidP="0015421E">
      <w:pPr>
        <w:ind w:firstLineChars="200" w:firstLine="328"/>
        <w:rPr>
          <w:rFonts w:asciiTheme="minorEastAsia" w:eastAsiaTheme="minorEastAsia" w:hAnsiTheme="minorEastAsia"/>
          <w:sz w:val="16"/>
          <w:szCs w:val="16"/>
          <w:highlight w:val="yellow"/>
        </w:rPr>
      </w:pPr>
      <w:r w:rsidRPr="003165AD">
        <w:rPr>
          <w:rFonts w:asciiTheme="minorEastAsia" w:eastAsiaTheme="minorEastAsia" w:hAnsiTheme="minorEastAsia" w:hint="eastAsia"/>
          <w:sz w:val="16"/>
          <w:szCs w:val="16"/>
        </w:rPr>
        <w:t>ア　所有型立地補助金要綱第２条第１１号に規定する対象施設のうち、同要綱第１８条に規定する事業計画の認定を受けた施設、若しくは所有型立地補助金要綱の附則に規定する経過措置の適用により補助金の対象となっている施設。</w:t>
      </w:r>
    </w:p>
    <w:p w:rsidR="0015421E" w:rsidRPr="003165AD" w:rsidRDefault="0015421E" w:rsidP="0015421E">
      <w:pPr>
        <w:rPr>
          <w:rFonts w:asciiTheme="minorEastAsia" w:eastAsiaTheme="minorEastAsia" w:hAnsiTheme="minorEastAsia"/>
          <w:sz w:val="10"/>
          <w:szCs w:val="16"/>
        </w:rPr>
      </w:pPr>
      <w:r w:rsidRPr="003165AD">
        <w:rPr>
          <w:rFonts w:asciiTheme="minorEastAsia" w:eastAsiaTheme="minorEastAsia" w:hAnsiTheme="minorEastAsia" w:hint="eastAsia"/>
          <w:sz w:val="16"/>
          <w:szCs w:val="21"/>
        </w:rPr>
        <w:t>ただし、所有型立地補助金要綱第８条第６項の規定により、事業計画の認定を受けた施設であって、同条第１項各号に規定する要件を満たしていない場合はこの限りでない。</w:t>
      </w:r>
    </w:p>
    <w:p w:rsidR="0015421E" w:rsidRPr="003165AD" w:rsidRDefault="0015421E" w:rsidP="0015421E">
      <w:pPr>
        <w:ind w:firstLineChars="200" w:firstLine="328"/>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イ　累積投資型立地補助金要綱第２条第９号に規定する対象施設のうち、同要綱第７条第１項第２号に規定する要件を全て満たす施設、若しくは満たすことが確実であると市長が認めた施設、累積投資型立地補助金要綱の附則に規定する経過措置の適用により補助金の対象となっている施設。</w:t>
      </w:r>
    </w:p>
    <w:p w:rsidR="0015421E" w:rsidRPr="003165AD" w:rsidRDefault="0015421E" w:rsidP="0015421E">
      <w:pPr>
        <w:rPr>
          <w:rFonts w:asciiTheme="minorEastAsia" w:eastAsiaTheme="minorEastAsia" w:hAnsiTheme="minorEastAsia"/>
          <w:sz w:val="16"/>
          <w:szCs w:val="21"/>
        </w:rPr>
      </w:pPr>
      <w:r w:rsidRPr="003165AD">
        <w:rPr>
          <w:rFonts w:asciiTheme="minorEastAsia" w:eastAsiaTheme="minorEastAsia" w:hAnsiTheme="minorEastAsia" w:hint="eastAsia"/>
          <w:sz w:val="16"/>
          <w:szCs w:val="21"/>
        </w:rPr>
        <w:t>ただし、累積投資型立地補助金要綱第６条第６項の規定により、事業計画の認定を受けた施設であって、同条第１項各号に規定する要件を満たしていない場合はこの限りでない。</w:t>
      </w:r>
    </w:p>
    <w:p w:rsidR="00394294" w:rsidRPr="003165AD" w:rsidRDefault="00394294" w:rsidP="007C1FEA">
      <w:pPr>
        <w:ind w:firstLineChars="200" w:firstLine="328"/>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ウ  農業法人立地補助金要綱第２条第３号に規定する農場のうち、同要綱第１４条に規定する事業計画の認定を受けた施設。</w:t>
      </w:r>
    </w:p>
    <w:p w:rsidR="00394294" w:rsidRPr="003165AD" w:rsidRDefault="00394294" w:rsidP="00394294">
      <w:pPr>
        <w:rPr>
          <w:rFonts w:asciiTheme="minorEastAsia" w:eastAsiaTheme="minorEastAsia" w:hAnsiTheme="minorEastAsia"/>
          <w:sz w:val="10"/>
          <w:szCs w:val="16"/>
        </w:rPr>
      </w:pPr>
      <w:r w:rsidRPr="003165AD">
        <w:rPr>
          <w:rFonts w:asciiTheme="minorEastAsia" w:eastAsiaTheme="minorEastAsia" w:hAnsiTheme="minorEastAsia" w:hint="eastAsia"/>
          <w:sz w:val="16"/>
          <w:szCs w:val="21"/>
        </w:rPr>
        <w:t>ただし、</w:t>
      </w:r>
      <w:r w:rsidRPr="003165AD">
        <w:rPr>
          <w:rFonts w:asciiTheme="minorEastAsia" w:eastAsiaTheme="minorEastAsia" w:hAnsiTheme="minorEastAsia" w:hint="eastAsia"/>
          <w:sz w:val="16"/>
          <w:szCs w:val="16"/>
        </w:rPr>
        <w:t>農業法人立地</w:t>
      </w:r>
      <w:r w:rsidRPr="003165AD">
        <w:rPr>
          <w:rFonts w:asciiTheme="minorEastAsia" w:eastAsiaTheme="minorEastAsia" w:hAnsiTheme="minorEastAsia" w:hint="eastAsia"/>
          <w:sz w:val="16"/>
          <w:szCs w:val="21"/>
        </w:rPr>
        <w:t>補助金要綱第８条第３項の規定により、事業計画の認定を受けた</w:t>
      </w:r>
      <w:r w:rsidR="00C173E4" w:rsidRPr="003165AD">
        <w:rPr>
          <w:rFonts w:asciiTheme="minorEastAsia" w:eastAsiaTheme="minorEastAsia" w:hAnsiTheme="minorEastAsia" w:hint="eastAsia"/>
          <w:sz w:val="16"/>
          <w:szCs w:val="21"/>
        </w:rPr>
        <w:t>施設</w:t>
      </w:r>
      <w:r w:rsidRPr="003165AD">
        <w:rPr>
          <w:rFonts w:asciiTheme="minorEastAsia" w:eastAsiaTheme="minorEastAsia" w:hAnsiTheme="minorEastAsia" w:hint="eastAsia"/>
          <w:sz w:val="16"/>
          <w:szCs w:val="21"/>
        </w:rPr>
        <w:t>であって、同条第１項各号に規定する要件を満たしていない場合はこの限りでない。</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（５）立地関連企業 立地企業との間において、次のいずれかの場合に当てはまる企業をいう。</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ア　５０％以上の株式を保有している場合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イ　連結決算を行っている場合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ウ　役員を送り込むなど支配関係にあると認められる場合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エ　経営者が同一である場合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オ　親会社又は５０％以上の株式を保有する個人が同一の場合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カ　</w:t>
      </w:r>
      <w:r w:rsidR="00481E0C" w:rsidRPr="003165AD">
        <w:rPr>
          <w:rFonts w:asciiTheme="minorEastAsia" w:eastAsiaTheme="minorEastAsia" w:hAnsiTheme="minorEastAsia" w:hint="eastAsia"/>
          <w:sz w:val="16"/>
          <w:szCs w:val="16"/>
        </w:rPr>
        <w:t>アからオまで</w:t>
      </w:r>
      <w:r w:rsidRPr="003165AD">
        <w:rPr>
          <w:rFonts w:asciiTheme="minorEastAsia" w:eastAsiaTheme="minorEastAsia" w:hAnsiTheme="minorEastAsia" w:hint="eastAsia"/>
          <w:sz w:val="16"/>
          <w:szCs w:val="16"/>
        </w:rPr>
        <w:t>に掲げる場合に類するものと認められる場合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（６）取扱金融機関 　　市とこの要綱に基づく融資の取扱いに関する覚書を締結した金融機関をいう。</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lastRenderedPageBreak/>
        <w:t>（預託金）</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第３条　市は、融資資金の融資源として、一定金額（以下「預託金」という。）を取扱金融機関に預託するものとする。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（融資総額）</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第４条　取扱金融機関が企業に融資する額の総額は、前条に規定する預託金に取扱金融機関の自己資金を加えた額とする。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前項に規定する取扱金融機関の自己資金の額は、市長が取扱金融機関と協議して定めるものとする。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（預託期間及び預託利率）</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第５条　取扱金融機関に対する預託金の預託期間及び預託利率は、市長が取扱金融機関と協議して定めるものとする。</w:t>
      </w:r>
    </w:p>
    <w:p w:rsidR="0015421E" w:rsidRPr="003165AD" w:rsidRDefault="0015421E" w:rsidP="0015421E">
      <w:pPr>
        <w:ind w:left="164" w:hangingChars="100" w:hanging="164"/>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（融資対象者）</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第６条　立地融資制度による融資（以下「立地制度融資」という。）を受けることができる者は、資本金１０億円以下の立地企業及び立地関連企業とする。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次の各号のいずれかに該当する者は、立地制度融資を受けることができない。</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（１）金融機関の取引停止処分を受けている者</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（２）保証協会が行った代位弁済に係る求償債務の履行を終えていない者</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（３）市税を滞納している者</w:t>
      </w:r>
    </w:p>
    <w:p w:rsidR="0015421E" w:rsidRPr="003165AD" w:rsidRDefault="0015421E" w:rsidP="0015421E">
      <w:pPr>
        <w:ind w:left="492" w:hangingChars="300" w:hanging="492"/>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（４）法令の規定により許可、認可等（以下「許認可等」という。）を要する事業において、当該許認可等を受けていない者</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（５）前各号に掲げる者のほか、市長が適当でないと認める者</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（対象経費）</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第７条　立地制度融資の対象経費は、立地施設の整備に係るものとし、次の各号に掲げるものとする。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（１）立地施設の用地取得費</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（２）立地施設の建物及びその付帯施設の取得費</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（３）立地施設に設置・登録等を行う償却資産（機械・設備等）の取得費</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（４）立地施設の操業に必要な建物・機械・設備等の移転・解体に必要な経費</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（５）その他市長が特に融資を必要と認める経費</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（融資利率）</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第８条　融資資金の利率は原則として固定金利とし、その水準については市長と取扱金融機関が協議して定めることとする。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（融資条件等）</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第９条　立地制度融資の融資条件等は次のとおりとする。</w:t>
      </w:r>
    </w:p>
    <w:p w:rsidR="0015421E" w:rsidRPr="003165AD" w:rsidRDefault="0015421E" w:rsidP="0015421E">
      <w:pPr>
        <w:ind w:left="1313" w:hangingChars="800" w:hanging="1313"/>
        <w:rPr>
          <w:rFonts w:asciiTheme="minorEastAsia" w:eastAsiaTheme="minorEastAsia" w:hAnsiTheme="minorEastAsia"/>
          <w:sz w:val="16"/>
          <w:szCs w:val="16"/>
          <w:highlight w:val="yellow"/>
        </w:rPr>
      </w:pPr>
      <w:r w:rsidRPr="003165AD">
        <w:rPr>
          <w:rFonts w:asciiTheme="minorEastAsia" w:eastAsiaTheme="minorEastAsia" w:hAnsiTheme="minorEastAsia" w:hint="eastAsia"/>
          <w:sz w:val="16"/>
          <w:szCs w:val="16"/>
        </w:rPr>
        <w:t>（１）融資金額　１企業につき２０億円以内。</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（２）融資期間　設備資金　２０年以内（２４月以内の据置を含む）</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（３）保証人　　取扱金融機関又は保証協会の定めるところによる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（４）担保　　　取扱金融機関又は保証協会の定めるところによる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（申込の手続等）</w:t>
      </w:r>
    </w:p>
    <w:p w:rsidR="0015421E" w:rsidRPr="003165AD" w:rsidRDefault="0015421E" w:rsidP="0015421E">
      <w:pPr>
        <w:ind w:left="82" w:hangingChars="50" w:hanging="82"/>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第１０条　申込者は、千葉市企業立地促進融資申込書（様式第１号）及び立地施設概況（兼誓約書）（様式第２号）に必要な書類を添えて、取扱金融機関に提出しなければならない。</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取扱金融機関は、申込書を受理したときは、申込者の営業状態、信用等を調査し、申込書及び申し込みに必要な書類並びに市長が指定する書類を市長に送付するものとする。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（市の審査）</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第１１条　市長は、前条第２項の規定により送付された書類等により、申込者について所定の審査を行うものとする。</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lastRenderedPageBreak/>
        <w:t>２　市長は、申込みを承認した時は、千葉市企業立地促進融資制度利用の承認について（様式第３号）により取扱金融機関に通知するものとする。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　取扱金融機関は、前項の通知を受けた後でなければ融資を実行してはならない。</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（融資の実行）</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第１２条　取扱金融機関は、第１０条第２項の規定による審査により、融資することが適当と認められたときには、速やかに融資を実行するものとする。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（融資の実行の報告）</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第１３条　取扱金融機関は、融資を実行したときは、その日から１４日以内に融資実行済報告書（様式第４号）に当該融資の完済までの返済予定表を添付し、市長に報告しなければならない。</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（融資の取下の報告）</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第１４条　取扱金融機関は、融資を実行しないこととなった場合は、速やかに市長に報告しなければならない。</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（利子の補給）</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第１５条　市長は、</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者に対し予算の範囲内で利子補給をすることができる。ただし、</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者が次に掲げる事由に該当する場合はこの限りでない。</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（１）廃業した場合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（２）金融機関の取引停止処分を受けた場合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（３）当該債務について保証した保証協会が取扱金融機関から代位弁済の請求をされた場合。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（４）市税を滞納した場合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（５）</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者の返済が滞っている場合</w:t>
      </w:r>
    </w:p>
    <w:p w:rsidR="0015421E" w:rsidRPr="003165AD" w:rsidRDefault="0015421E" w:rsidP="0015421E">
      <w:pPr>
        <w:ind w:left="492" w:hangingChars="300" w:hanging="492"/>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（６）第２１条にて規定する融資条件の変更のうち、融資期間の延長、償還金額の減額及び融資利率の引き下げ等、</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者にとって有利な条件変更がなされた場合。ただし、融資利率の引き下げにあっては、市長が特に認める場合はこの限りでない。</w:t>
      </w:r>
    </w:p>
    <w:p w:rsidR="0015421E" w:rsidRPr="003165AD" w:rsidRDefault="0015421E" w:rsidP="0015421E">
      <w:pPr>
        <w:ind w:left="492" w:hangingChars="300" w:hanging="492"/>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（７）所有型立地補助金要綱第３５条の規定に該当する事象が発生した場合。ただし、同条第２号の規定に該当する場合であって、市長が特に認めた場合はこの限りでない。</w:t>
      </w:r>
    </w:p>
    <w:p w:rsidR="0015421E" w:rsidRPr="003165AD" w:rsidRDefault="0015421E" w:rsidP="00E9235A">
      <w:pPr>
        <w:ind w:left="492" w:hangingChars="300" w:hanging="492"/>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（８）累積投資型立地補助金要綱第２７条の規定に該当する事象が発生した場合。ただし、同条第２号の規定に該当する場合であって、市長が特に認めた場合はこの限りでない。</w:t>
      </w:r>
    </w:p>
    <w:p w:rsidR="00E9235A" w:rsidRPr="003165AD" w:rsidRDefault="00E9235A" w:rsidP="00E9235A">
      <w:pPr>
        <w:ind w:left="492" w:hangingChars="300" w:hanging="492"/>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（９）農業法人立地補助金要綱第３２条の規定に該当する事象が発生した場合。ただし、同条第２号の規定に該当する場合であって、市長が特に認めた場合はこの限りでない。</w:t>
      </w:r>
    </w:p>
    <w:p w:rsidR="0015421E" w:rsidRPr="003165AD" w:rsidRDefault="0015421E" w:rsidP="0015421E">
      <w:pPr>
        <w:ind w:left="328" w:hangingChars="200" w:hanging="328"/>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前項各号に該当する事象が発生した場合、取扱金融機関は速やかに市へ事故連絡書（様式第５号）を提出しなければならない。</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　第１項の規定により市長が利子補給をする額（以下「利子補給額」という。）は、</w:t>
      </w:r>
    </w:p>
    <w:p w:rsidR="0015421E" w:rsidRPr="003165AD" w:rsidRDefault="0015421E" w:rsidP="0015421E">
      <w:pPr>
        <w:ind w:leftChars="100" w:left="22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年１．１％で算出した額とする。ただし、融資利率が年１．１％を下回る場合は、当該融資利率を利子補給額の算出に用いる補給率とする。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４　利子補給を実施する期間は、</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日より５年間を限度とする。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（利子補給の事務等）</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第１６条　利子補給は、９月末日締切り及び３月末日締切りの年２回とし、取扱金融機関の実収利息に対し行うものとする。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利子補給額の算出式は次のとおりとする。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w:t>
      </w:r>
      <m:oMath>
        <m:r>
          <m:rPr>
            <m:sty m:val="p"/>
          </m:rPr>
          <w:rPr>
            <w:rFonts w:ascii="Cambria Math" w:eastAsiaTheme="minorEastAsia" w:hAnsi="Cambria Math" w:hint="eastAsia"/>
            <w:sz w:val="16"/>
            <w:szCs w:val="16"/>
          </w:rPr>
          <m:t>実収利息</m:t>
        </m:r>
        <m:r>
          <m:rPr>
            <m:sty m:val="p"/>
          </m:rPr>
          <w:rPr>
            <w:rFonts w:ascii="Cambria Math" w:eastAsiaTheme="minorEastAsia" w:hAnsi="Cambria Math"/>
            <w:sz w:val="16"/>
            <w:szCs w:val="16"/>
          </w:rPr>
          <m:t>×</m:t>
        </m:r>
        <m:f>
          <m:fPr>
            <m:ctrlPr>
              <w:rPr>
                <w:rFonts w:ascii="Cambria Math" w:eastAsiaTheme="minorEastAsia" w:hAnsi="Cambria Math"/>
                <w:sz w:val="16"/>
                <w:szCs w:val="16"/>
              </w:rPr>
            </m:ctrlPr>
          </m:fPr>
          <m:num>
            <m:r>
              <m:rPr>
                <m:sty m:val="p"/>
              </m:rPr>
              <w:rPr>
                <w:rFonts w:ascii="Cambria Math" w:eastAsiaTheme="minorEastAsia" w:hAnsi="Cambria Math" w:hint="eastAsia"/>
                <w:sz w:val="16"/>
                <w:szCs w:val="16"/>
              </w:rPr>
              <m:t>利子補給率</m:t>
            </m:r>
          </m:num>
          <m:den>
            <m:r>
              <m:rPr>
                <m:sty m:val="p"/>
              </m:rPr>
              <w:rPr>
                <w:rFonts w:ascii="Cambria Math" w:eastAsiaTheme="minorEastAsia" w:hAnsi="Cambria Math" w:hint="eastAsia"/>
                <w:sz w:val="16"/>
                <w:szCs w:val="16"/>
              </w:rPr>
              <m:t>融資金額に対する年利率</m:t>
            </m:r>
          </m:den>
        </m:f>
        <m:r>
          <m:rPr>
            <m:sty m:val="p"/>
          </m:rPr>
          <w:rPr>
            <w:rFonts w:ascii="Cambria Math" w:eastAsiaTheme="minorEastAsia" w:hAnsi="Cambria Math"/>
            <w:sz w:val="16"/>
            <w:szCs w:val="16"/>
          </w:rPr>
          <m:t>=</m:t>
        </m:r>
        <m:r>
          <m:rPr>
            <m:sty m:val="p"/>
          </m:rPr>
          <w:rPr>
            <w:rFonts w:ascii="Cambria Math" w:eastAsiaTheme="minorEastAsia" w:hAnsi="Cambria Math" w:hint="eastAsia"/>
            <w:sz w:val="16"/>
            <w:szCs w:val="16"/>
          </w:rPr>
          <m:t>利子補給金</m:t>
        </m:r>
      </m:oMath>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　申込者は、利子補給金の請求及び受領の権限を取扱金融機関に委任する旨を記載した融資申込書を、当該取扱金融機関を経由して市に提出するものとする。</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４　取扱金融機関は、利子補給金の請求をするときは、市指定の請求書に利子補給金明細書（様式第６号）を添付して、市に提出するものとする。この際請求書に振込口座番号を明記するものとする。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５　市は前項に規定する請求手続に基づいた請求金額を取扱金融機関に対し支払う。</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６　取扱金融機関は、前項に基づく利子補給金の受領後速やかに、</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者各自の口座に入金する。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（利子補給金の調査）</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第１７条　市は、必要に応じて、第１６条に規定する利子補給の取扱事務について、当該取扱金融機関に対し調査又は説明を求めることができる。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（利子補給金の返還）</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第１８条　取扱金融機関は、利子補給金を返還する事由が発生した場合、市に対して速やかに連絡をした上で、利子補給金返還申出書（様式第７号）により市に対し通知するものとし、その後市より送付される納付書にて、</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者の代理として市に対し返還金を納付するものとする。</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所有型立地補助金要綱第３５条</w:t>
      </w:r>
      <w:r w:rsidR="008F662C" w:rsidRPr="003165AD">
        <w:rPr>
          <w:rFonts w:asciiTheme="minorEastAsia" w:eastAsiaTheme="minorEastAsia" w:hAnsiTheme="minorEastAsia" w:hint="eastAsia"/>
          <w:sz w:val="16"/>
          <w:szCs w:val="16"/>
        </w:rPr>
        <w:t>、</w:t>
      </w:r>
      <w:r w:rsidRPr="003165AD">
        <w:rPr>
          <w:rFonts w:asciiTheme="minorEastAsia" w:eastAsiaTheme="minorEastAsia" w:hAnsiTheme="minorEastAsia" w:hint="eastAsia"/>
          <w:sz w:val="16"/>
          <w:szCs w:val="16"/>
        </w:rPr>
        <w:t>累積投資型立地補助金要綱第２７条</w:t>
      </w:r>
      <w:r w:rsidR="008F662C" w:rsidRPr="003165AD">
        <w:rPr>
          <w:rFonts w:asciiTheme="minorEastAsia" w:eastAsiaTheme="minorEastAsia" w:hAnsiTheme="minorEastAsia" w:hint="eastAsia"/>
          <w:sz w:val="16"/>
          <w:szCs w:val="16"/>
        </w:rPr>
        <w:t>または農業法人立地補助金要綱第３２条</w:t>
      </w:r>
      <w:r w:rsidRPr="003165AD">
        <w:rPr>
          <w:rFonts w:asciiTheme="minorEastAsia" w:eastAsiaTheme="minorEastAsia" w:hAnsiTheme="minorEastAsia" w:hint="eastAsia"/>
          <w:sz w:val="16"/>
          <w:szCs w:val="16"/>
        </w:rPr>
        <w:t>の規定に該当する事象が発生した場合にあっては、</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者はこれまでに受領した全ての利子補給金を返還するものとする。ただし、同条第２号の規定に該当する場合であって、市長が特に認めた場合はこの限りでない。</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（償還方法）</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第１９条　融資金額（当該融資に係る利子を含む。）の償還は、原則として元金均等払、元利均等払又は据置期間内の期日一括払のいずれかの方法によるものとする。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（借換え）</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第２０条　他の借入金を立地制度融資に借換えることは出来ない。ただし、所有型立地補助金要綱第１８条</w:t>
      </w:r>
      <w:r w:rsidR="008F662C" w:rsidRPr="003165AD">
        <w:rPr>
          <w:rFonts w:asciiTheme="minorEastAsia" w:eastAsiaTheme="minorEastAsia" w:hAnsiTheme="minorEastAsia" w:hint="eastAsia"/>
          <w:sz w:val="16"/>
          <w:szCs w:val="16"/>
        </w:rPr>
        <w:t>、</w:t>
      </w:r>
      <w:r w:rsidRPr="003165AD">
        <w:rPr>
          <w:rFonts w:asciiTheme="minorEastAsia" w:eastAsiaTheme="minorEastAsia" w:hAnsiTheme="minorEastAsia" w:hint="eastAsia"/>
          <w:sz w:val="16"/>
          <w:szCs w:val="16"/>
        </w:rPr>
        <w:t>累積投資型立地補助金要綱第１０条</w:t>
      </w:r>
      <w:r w:rsidR="001B5A98" w:rsidRPr="003165AD">
        <w:rPr>
          <w:rFonts w:asciiTheme="minorEastAsia" w:eastAsiaTheme="minorEastAsia" w:hAnsiTheme="minorEastAsia" w:hint="eastAsia"/>
          <w:sz w:val="16"/>
          <w:szCs w:val="16"/>
        </w:rPr>
        <w:t>または</w:t>
      </w:r>
      <w:r w:rsidR="008F662C" w:rsidRPr="003165AD">
        <w:rPr>
          <w:rFonts w:asciiTheme="minorEastAsia" w:eastAsiaTheme="minorEastAsia" w:hAnsiTheme="minorEastAsia" w:hint="eastAsia"/>
          <w:sz w:val="16"/>
          <w:szCs w:val="16"/>
        </w:rPr>
        <w:t>農業法人立地補助金要綱第１４条</w:t>
      </w:r>
      <w:r w:rsidRPr="003165AD">
        <w:rPr>
          <w:rFonts w:asciiTheme="minorEastAsia" w:eastAsiaTheme="minorEastAsia" w:hAnsiTheme="minorEastAsia" w:hint="eastAsia"/>
          <w:sz w:val="16"/>
          <w:szCs w:val="16"/>
        </w:rPr>
        <w:t>に規定する認定を受けた事業計画に基づく、立地施設の整備に係る借入金については、立地制度融資に借換えることができる。</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申込者及び取扱金融機関は、前項の規定による借換えを行う場合は、当該融資資金が立地施設の整備に利用されたことを証明する書類等を添付したうえで、第１０条に規定する申込みを行うこととする。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（融資条件の変更等）</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第２１条　取扱金融機関は、</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の融資について、特別の事情により融資期間、融資利率、連帯保証人、担保等（以下「融資期間等」という。）を変更することが必要と認められるときは、当該融資期間等を変更することができる。この場合において、当該融資が保証協会の保証を付したものであるときは、当該保証協会の承諾を得るものとする。</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取扱金融機関は、前項の規定により融資期間等を変更した場合は、融資条件変更報告書（様式第８号）によりその旨を市長に報告しなければならない。</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者の名称、代表者、所在地等に変更があった場合も同様とする。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（申込受理の取消し及び繰上償還）</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第２２条　市長は、立地制度融資を受けた者が、次の各号のいずれかに該当する場合は、融資資金の受理を取り消すことができる。この場合において</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者は全ての利子補給金を返還し、また必要があると認めたときは、繰上償還する旨を金融機関に指示するものとする。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（１）申込書及びその添付書類に不実の記載をした場合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（２）融資資金をこの要綱に定める使途以外に使用した場合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（３）この要綱の規定に反する取扱いをした場合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（４）前３号に掲げる場合のほか、市長が立地制度融資の対象として不適当と判断した場合</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（取扱金融機関の責務）</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第２３条　取扱金融機関は、立地制度融資の取扱いについては他の一般業務との区別を明確にし、市長が調査又は報告を求めたときは速やかに応じるものとする。</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取扱金融機関は、立地融資制度の取扱いに関し、当該金融機関を代表する店舗として「とりまとめ部店」を定め、事務担当届出書（様式第９号）を市長へ提出することとし、年度当初及び届出内容等に変更が生じた場合は、速やかに、変更後の内容を記載した事務担当届出書を提出するもの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（期中管理）</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第２４条　市は、必要に応じて</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者に対し、資金使途及び返済状況について調査を行うことができるものとする。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取扱金融機関は、前項に規定する調査に協力するものとする。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３　</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者の返済が滞った場合には、取扱金融機関において適切な管理を行うものとする。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（委任）</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第２５条　この要綱の実施に関し必要な事項は、市長が別に定める。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附　則</w:t>
      </w:r>
    </w:p>
    <w:p w:rsidR="0015421E" w:rsidRPr="00CD2072"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（施行期日）</w:t>
      </w:r>
    </w:p>
    <w:p w:rsidR="0015421E" w:rsidRPr="00CD2072" w:rsidRDefault="0015421E" w:rsidP="0015421E">
      <w:pPr>
        <w:rPr>
          <w:rFonts w:asciiTheme="minorEastAsia" w:eastAsiaTheme="minorEastAsia" w:hAnsiTheme="minorEastAsia"/>
          <w:sz w:val="16"/>
          <w:szCs w:val="16"/>
        </w:rPr>
      </w:pPr>
      <w:r w:rsidRPr="00CD2072">
        <w:rPr>
          <w:rFonts w:asciiTheme="minorEastAsia" w:eastAsiaTheme="minorEastAsia" w:hAnsiTheme="minorEastAsia" w:hint="eastAsia"/>
          <w:sz w:val="16"/>
          <w:szCs w:val="16"/>
        </w:rPr>
        <w:t xml:space="preserve">　この要綱は、</w:t>
      </w:r>
      <w:r w:rsidR="000809AB" w:rsidRPr="00CD2072">
        <w:rPr>
          <w:rFonts w:asciiTheme="minorEastAsia" w:eastAsiaTheme="minorEastAsia" w:hAnsiTheme="minorEastAsia" w:hint="eastAsia"/>
          <w:sz w:val="16"/>
          <w:szCs w:val="16"/>
        </w:rPr>
        <w:t>令和２</w:t>
      </w:r>
      <w:r w:rsidRPr="00CD2072">
        <w:rPr>
          <w:rFonts w:asciiTheme="minorEastAsia" w:eastAsiaTheme="minorEastAsia" w:hAnsiTheme="minorEastAsia" w:hint="eastAsia"/>
          <w:sz w:val="16"/>
          <w:szCs w:val="16"/>
        </w:rPr>
        <w:t>年４月１日から施行し、</w:t>
      </w:r>
      <w:r w:rsidR="000809AB" w:rsidRPr="00CD2072">
        <w:rPr>
          <w:rFonts w:asciiTheme="minorEastAsia" w:eastAsiaTheme="minorEastAsia" w:hAnsiTheme="minorEastAsia" w:hint="eastAsia"/>
          <w:sz w:val="16"/>
          <w:szCs w:val="16"/>
        </w:rPr>
        <w:t>令和２</w:t>
      </w:r>
      <w:r w:rsidRPr="00CD2072">
        <w:rPr>
          <w:rFonts w:hAnsi="ＭＳ 明朝" w:hint="eastAsia"/>
          <w:sz w:val="16"/>
          <w:szCs w:val="16"/>
        </w:rPr>
        <w:t>年度中に第１１条による承認を受けた申込者及び取扱金融機関に適用する。</w:t>
      </w:r>
    </w:p>
    <w:p w:rsidR="0015421E" w:rsidRPr="00CD2072" w:rsidRDefault="0015421E" w:rsidP="00214EFB">
      <w:pPr>
        <w:ind w:left="217" w:hangingChars="132" w:hanging="217"/>
        <w:rPr>
          <w:rFonts w:asciiTheme="minorEastAsia" w:eastAsiaTheme="minorEastAsia" w:hAnsiTheme="minorEastAsia"/>
          <w:sz w:val="16"/>
          <w:szCs w:val="16"/>
        </w:rPr>
      </w:pPr>
    </w:p>
    <w:sectPr w:rsidR="0015421E" w:rsidRPr="00CD2072" w:rsidSect="005E52DD">
      <w:pgSz w:w="11907" w:h="16840" w:code="9"/>
      <w:pgMar w:top="1134" w:right="992" w:bottom="993" w:left="993"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1A7" w:rsidRDefault="006071A7">
      <w:r>
        <w:separator/>
      </w:r>
    </w:p>
  </w:endnote>
  <w:endnote w:type="continuationSeparator" w:id="0">
    <w:p w:rsidR="006071A7" w:rsidRDefault="0060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1A7" w:rsidRDefault="006071A7">
      <w:r>
        <w:separator/>
      </w:r>
    </w:p>
  </w:footnote>
  <w:footnote w:type="continuationSeparator" w:id="0">
    <w:p w:rsidR="006071A7" w:rsidRDefault="00607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FE2"/>
    <w:multiLevelType w:val="hybridMultilevel"/>
    <w:tmpl w:val="59E668A8"/>
    <w:lvl w:ilvl="0" w:tplc="73ECB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2C167F1A"/>
    <w:multiLevelType w:val="hybridMultilevel"/>
    <w:tmpl w:val="29D42BDA"/>
    <w:lvl w:ilvl="0" w:tplc="6E5412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F56097"/>
    <w:multiLevelType w:val="hybridMultilevel"/>
    <w:tmpl w:val="A22C01EA"/>
    <w:lvl w:ilvl="0" w:tplc="0E703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06BBE"/>
    <w:multiLevelType w:val="hybridMultilevel"/>
    <w:tmpl w:val="BAD064DC"/>
    <w:lvl w:ilvl="0" w:tplc="F320A1E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332476C"/>
    <w:multiLevelType w:val="hybridMultilevel"/>
    <w:tmpl w:val="2476052E"/>
    <w:lvl w:ilvl="0" w:tplc="976E029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5792D9B"/>
    <w:multiLevelType w:val="hybridMultilevel"/>
    <w:tmpl w:val="43A21866"/>
    <w:lvl w:ilvl="0" w:tplc="13DA0D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262D8D"/>
    <w:multiLevelType w:val="hybridMultilevel"/>
    <w:tmpl w:val="BAD064DC"/>
    <w:lvl w:ilvl="0" w:tplc="F320A1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4220F7A"/>
    <w:multiLevelType w:val="hybridMultilevel"/>
    <w:tmpl w:val="BA52642C"/>
    <w:lvl w:ilvl="0" w:tplc="7C94A14E">
      <w:start w:val="1"/>
      <w:numFmt w:val="decimalFullWidth"/>
      <w:lvlText w:val="（%1）"/>
      <w:lvlJc w:val="left"/>
      <w:pPr>
        <w:ind w:left="720" w:hanging="720"/>
      </w:pPr>
      <w:rPr>
        <w:u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4B0121BB"/>
    <w:multiLevelType w:val="hybridMultilevel"/>
    <w:tmpl w:val="E17262C0"/>
    <w:lvl w:ilvl="0" w:tplc="B50AB0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F51545"/>
    <w:multiLevelType w:val="hybridMultilevel"/>
    <w:tmpl w:val="6CFA3366"/>
    <w:lvl w:ilvl="0" w:tplc="F45E5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0360C6"/>
    <w:multiLevelType w:val="hybridMultilevel"/>
    <w:tmpl w:val="2476052E"/>
    <w:lvl w:ilvl="0" w:tplc="976E0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05561A"/>
    <w:multiLevelType w:val="hybridMultilevel"/>
    <w:tmpl w:val="6CFA3366"/>
    <w:lvl w:ilvl="0" w:tplc="F45E59E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44B6E8D"/>
    <w:multiLevelType w:val="hybridMultilevel"/>
    <w:tmpl w:val="59E668A8"/>
    <w:lvl w:ilvl="0" w:tplc="73ECBB9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19"/>
  </w:num>
  <w:num w:numId="4">
    <w:abstractNumId w:val="21"/>
  </w:num>
  <w:num w:numId="5">
    <w:abstractNumId w:val="20"/>
  </w:num>
  <w:num w:numId="6">
    <w:abstractNumId w:val="11"/>
  </w:num>
  <w:num w:numId="7">
    <w:abstractNumId w:val="1"/>
  </w:num>
  <w:num w:numId="8">
    <w:abstractNumId w:val="10"/>
  </w:num>
  <w:num w:numId="9">
    <w:abstractNumId w:val="3"/>
  </w:num>
  <w:num w:numId="10">
    <w:abstractNumId w:val="15"/>
  </w:num>
  <w:num w:numId="11">
    <w:abstractNumId w:val="9"/>
  </w:num>
  <w:num w:numId="12">
    <w:abstractNumId w:val="0"/>
  </w:num>
  <w:num w:numId="13">
    <w:abstractNumId w:val="5"/>
  </w:num>
  <w:num w:numId="14">
    <w:abstractNumId w:val="16"/>
  </w:num>
  <w:num w:numId="15">
    <w:abstractNumId w:val="4"/>
  </w:num>
  <w:num w:numId="16">
    <w:abstractNumId w:val="17"/>
  </w:num>
  <w:num w:numId="17">
    <w:abstractNumId w:val="6"/>
  </w:num>
  <w:num w:numId="18">
    <w:abstractNumId w:val="18"/>
  </w:num>
  <w:num w:numId="19">
    <w:abstractNumId w:val="13"/>
  </w:num>
  <w:num w:numId="20">
    <w:abstractNumId w:val="7"/>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12"/>
  <w:drawingGridVerticalSpacing w:val="323"/>
  <w:displayHorizontalDrawingGridEvery w:val="0"/>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76A"/>
    <w:rsid w:val="0000094B"/>
    <w:rsid w:val="00003EFF"/>
    <w:rsid w:val="0000479A"/>
    <w:rsid w:val="000163A4"/>
    <w:rsid w:val="00016DA1"/>
    <w:rsid w:val="00021197"/>
    <w:rsid w:val="00025C77"/>
    <w:rsid w:val="000264A3"/>
    <w:rsid w:val="00027F65"/>
    <w:rsid w:val="00033B41"/>
    <w:rsid w:val="000342FE"/>
    <w:rsid w:val="000366BC"/>
    <w:rsid w:val="00036BEA"/>
    <w:rsid w:val="0003740C"/>
    <w:rsid w:val="00045D2A"/>
    <w:rsid w:val="00046632"/>
    <w:rsid w:val="00051B56"/>
    <w:rsid w:val="0005291B"/>
    <w:rsid w:val="00052C8E"/>
    <w:rsid w:val="00054206"/>
    <w:rsid w:val="000575D2"/>
    <w:rsid w:val="00057B71"/>
    <w:rsid w:val="00073E54"/>
    <w:rsid w:val="00076567"/>
    <w:rsid w:val="00077E76"/>
    <w:rsid w:val="000809AB"/>
    <w:rsid w:val="00080E4A"/>
    <w:rsid w:val="00081777"/>
    <w:rsid w:val="00085EF8"/>
    <w:rsid w:val="00091AE0"/>
    <w:rsid w:val="00091F0B"/>
    <w:rsid w:val="00092217"/>
    <w:rsid w:val="000B029D"/>
    <w:rsid w:val="000B21D1"/>
    <w:rsid w:val="000B35F6"/>
    <w:rsid w:val="000B3E4D"/>
    <w:rsid w:val="000B5221"/>
    <w:rsid w:val="000B55DE"/>
    <w:rsid w:val="000B5BE3"/>
    <w:rsid w:val="000B756F"/>
    <w:rsid w:val="000C0812"/>
    <w:rsid w:val="000C33F8"/>
    <w:rsid w:val="000C617B"/>
    <w:rsid w:val="000D1BAB"/>
    <w:rsid w:val="000D1DB4"/>
    <w:rsid w:val="000D5238"/>
    <w:rsid w:val="000E1309"/>
    <w:rsid w:val="000E2B9A"/>
    <w:rsid w:val="000E4081"/>
    <w:rsid w:val="000E4D97"/>
    <w:rsid w:val="000E4DB7"/>
    <w:rsid w:val="000E5F31"/>
    <w:rsid w:val="000F085D"/>
    <w:rsid w:val="000F0CF7"/>
    <w:rsid w:val="000F447A"/>
    <w:rsid w:val="0010347B"/>
    <w:rsid w:val="0010411A"/>
    <w:rsid w:val="00104B8C"/>
    <w:rsid w:val="00104BF8"/>
    <w:rsid w:val="001117F2"/>
    <w:rsid w:val="00116A92"/>
    <w:rsid w:val="00122C71"/>
    <w:rsid w:val="001255B2"/>
    <w:rsid w:val="00125A78"/>
    <w:rsid w:val="00125FD9"/>
    <w:rsid w:val="001328F3"/>
    <w:rsid w:val="00133326"/>
    <w:rsid w:val="00134B44"/>
    <w:rsid w:val="00134D6D"/>
    <w:rsid w:val="00135439"/>
    <w:rsid w:val="00136A9E"/>
    <w:rsid w:val="001403F8"/>
    <w:rsid w:val="00143212"/>
    <w:rsid w:val="00143877"/>
    <w:rsid w:val="001451AD"/>
    <w:rsid w:val="00146830"/>
    <w:rsid w:val="00147356"/>
    <w:rsid w:val="0015215E"/>
    <w:rsid w:val="0015244B"/>
    <w:rsid w:val="0015421E"/>
    <w:rsid w:val="001572DD"/>
    <w:rsid w:val="00161DAA"/>
    <w:rsid w:val="001640A9"/>
    <w:rsid w:val="00165484"/>
    <w:rsid w:val="001656AD"/>
    <w:rsid w:val="00167465"/>
    <w:rsid w:val="0017317A"/>
    <w:rsid w:val="00174EDF"/>
    <w:rsid w:val="00177CE1"/>
    <w:rsid w:val="001808DD"/>
    <w:rsid w:val="0018349F"/>
    <w:rsid w:val="00184917"/>
    <w:rsid w:val="001860C1"/>
    <w:rsid w:val="00186746"/>
    <w:rsid w:val="001917D3"/>
    <w:rsid w:val="00191C04"/>
    <w:rsid w:val="0019672D"/>
    <w:rsid w:val="00197BB3"/>
    <w:rsid w:val="001A5927"/>
    <w:rsid w:val="001B0944"/>
    <w:rsid w:val="001B22B7"/>
    <w:rsid w:val="001B507D"/>
    <w:rsid w:val="001B5A98"/>
    <w:rsid w:val="001C2407"/>
    <w:rsid w:val="001C4D38"/>
    <w:rsid w:val="001C6D04"/>
    <w:rsid w:val="001D042F"/>
    <w:rsid w:val="001D1D51"/>
    <w:rsid w:val="001D2322"/>
    <w:rsid w:val="001D3355"/>
    <w:rsid w:val="001D48F6"/>
    <w:rsid w:val="001D4E6C"/>
    <w:rsid w:val="001D5134"/>
    <w:rsid w:val="001D59C7"/>
    <w:rsid w:val="001D6017"/>
    <w:rsid w:val="001E39E8"/>
    <w:rsid w:val="001F2A95"/>
    <w:rsid w:val="001F5EFB"/>
    <w:rsid w:val="002028F3"/>
    <w:rsid w:val="00203B2F"/>
    <w:rsid w:val="00203B86"/>
    <w:rsid w:val="002042B7"/>
    <w:rsid w:val="0020478C"/>
    <w:rsid w:val="00206E12"/>
    <w:rsid w:val="00206E2D"/>
    <w:rsid w:val="00206F1A"/>
    <w:rsid w:val="00214EFB"/>
    <w:rsid w:val="00216A5B"/>
    <w:rsid w:val="00216EEE"/>
    <w:rsid w:val="00223047"/>
    <w:rsid w:val="00223A3C"/>
    <w:rsid w:val="00224E11"/>
    <w:rsid w:val="00224F67"/>
    <w:rsid w:val="002317F3"/>
    <w:rsid w:val="00233362"/>
    <w:rsid w:val="00233990"/>
    <w:rsid w:val="00240FFE"/>
    <w:rsid w:val="00244F10"/>
    <w:rsid w:val="00246F63"/>
    <w:rsid w:val="002500F5"/>
    <w:rsid w:val="002501C0"/>
    <w:rsid w:val="00250B46"/>
    <w:rsid w:val="00252AB3"/>
    <w:rsid w:val="002532E9"/>
    <w:rsid w:val="002704FC"/>
    <w:rsid w:val="00271B25"/>
    <w:rsid w:val="00275DFF"/>
    <w:rsid w:val="00281582"/>
    <w:rsid w:val="002855F5"/>
    <w:rsid w:val="00290D47"/>
    <w:rsid w:val="00291E81"/>
    <w:rsid w:val="00296056"/>
    <w:rsid w:val="002A02FC"/>
    <w:rsid w:val="002A15D9"/>
    <w:rsid w:val="002A2528"/>
    <w:rsid w:val="002A33AE"/>
    <w:rsid w:val="002A7102"/>
    <w:rsid w:val="002B06AC"/>
    <w:rsid w:val="002B09A2"/>
    <w:rsid w:val="002B6E9A"/>
    <w:rsid w:val="002C61E4"/>
    <w:rsid w:val="002C68DC"/>
    <w:rsid w:val="002D2745"/>
    <w:rsid w:val="002E1D12"/>
    <w:rsid w:val="002E59C7"/>
    <w:rsid w:val="002E5ABB"/>
    <w:rsid w:val="002F287E"/>
    <w:rsid w:val="002F5887"/>
    <w:rsid w:val="002F6D1B"/>
    <w:rsid w:val="00300539"/>
    <w:rsid w:val="0030663E"/>
    <w:rsid w:val="00307C14"/>
    <w:rsid w:val="003165AD"/>
    <w:rsid w:val="00320982"/>
    <w:rsid w:val="00327EA0"/>
    <w:rsid w:val="003304AC"/>
    <w:rsid w:val="003318E5"/>
    <w:rsid w:val="00332C1B"/>
    <w:rsid w:val="00335EB9"/>
    <w:rsid w:val="0033752B"/>
    <w:rsid w:val="00337AD4"/>
    <w:rsid w:val="00340CFD"/>
    <w:rsid w:val="003418DF"/>
    <w:rsid w:val="00342220"/>
    <w:rsid w:val="00342E02"/>
    <w:rsid w:val="00343575"/>
    <w:rsid w:val="003448FF"/>
    <w:rsid w:val="00346B8D"/>
    <w:rsid w:val="00347CF5"/>
    <w:rsid w:val="003516B8"/>
    <w:rsid w:val="00356013"/>
    <w:rsid w:val="00356AD4"/>
    <w:rsid w:val="00357F08"/>
    <w:rsid w:val="00360776"/>
    <w:rsid w:val="003732C8"/>
    <w:rsid w:val="00373BCA"/>
    <w:rsid w:val="003771A3"/>
    <w:rsid w:val="00380714"/>
    <w:rsid w:val="00380EA7"/>
    <w:rsid w:val="00381298"/>
    <w:rsid w:val="0038152E"/>
    <w:rsid w:val="00381FBF"/>
    <w:rsid w:val="003826D1"/>
    <w:rsid w:val="00384525"/>
    <w:rsid w:val="00384B88"/>
    <w:rsid w:val="00392DF5"/>
    <w:rsid w:val="00394294"/>
    <w:rsid w:val="00395F6A"/>
    <w:rsid w:val="003A3EF7"/>
    <w:rsid w:val="003A68AE"/>
    <w:rsid w:val="003A6CC2"/>
    <w:rsid w:val="003B2731"/>
    <w:rsid w:val="003B410C"/>
    <w:rsid w:val="003B7482"/>
    <w:rsid w:val="003C1092"/>
    <w:rsid w:val="003C235C"/>
    <w:rsid w:val="003C35C8"/>
    <w:rsid w:val="003D1722"/>
    <w:rsid w:val="003D1CA4"/>
    <w:rsid w:val="003D3038"/>
    <w:rsid w:val="003D4629"/>
    <w:rsid w:val="003D57E3"/>
    <w:rsid w:val="003E0FFC"/>
    <w:rsid w:val="003E3A02"/>
    <w:rsid w:val="003E4BF5"/>
    <w:rsid w:val="003E6834"/>
    <w:rsid w:val="003F4699"/>
    <w:rsid w:val="003F46A6"/>
    <w:rsid w:val="00402542"/>
    <w:rsid w:val="00405251"/>
    <w:rsid w:val="00407BBC"/>
    <w:rsid w:val="00407F70"/>
    <w:rsid w:val="00412587"/>
    <w:rsid w:val="004125AF"/>
    <w:rsid w:val="0041317A"/>
    <w:rsid w:val="00416431"/>
    <w:rsid w:val="00417171"/>
    <w:rsid w:val="00417A3F"/>
    <w:rsid w:val="00421473"/>
    <w:rsid w:val="0042350D"/>
    <w:rsid w:val="00425BAD"/>
    <w:rsid w:val="00425C22"/>
    <w:rsid w:val="00427BF1"/>
    <w:rsid w:val="00430A91"/>
    <w:rsid w:val="0043302B"/>
    <w:rsid w:val="00433507"/>
    <w:rsid w:val="004365DB"/>
    <w:rsid w:val="00437B61"/>
    <w:rsid w:val="00437D9B"/>
    <w:rsid w:val="00440E08"/>
    <w:rsid w:val="00441B71"/>
    <w:rsid w:val="00442460"/>
    <w:rsid w:val="004432F6"/>
    <w:rsid w:val="004433C9"/>
    <w:rsid w:val="00443C7C"/>
    <w:rsid w:val="00445523"/>
    <w:rsid w:val="0044653B"/>
    <w:rsid w:val="00452911"/>
    <w:rsid w:val="00455C4B"/>
    <w:rsid w:val="004572FD"/>
    <w:rsid w:val="00457396"/>
    <w:rsid w:val="00457B48"/>
    <w:rsid w:val="00457BC7"/>
    <w:rsid w:val="0046070A"/>
    <w:rsid w:val="004611CD"/>
    <w:rsid w:val="00470347"/>
    <w:rsid w:val="00470EAC"/>
    <w:rsid w:val="004716DA"/>
    <w:rsid w:val="00472175"/>
    <w:rsid w:val="00473117"/>
    <w:rsid w:val="004771E6"/>
    <w:rsid w:val="0048068B"/>
    <w:rsid w:val="00480F40"/>
    <w:rsid w:val="00481E0C"/>
    <w:rsid w:val="004825BE"/>
    <w:rsid w:val="00482697"/>
    <w:rsid w:val="00483DA5"/>
    <w:rsid w:val="00486A84"/>
    <w:rsid w:val="00495CB1"/>
    <w:rsid w:val="004A2073"/>
    <w:rsid w:val="004B0093"/>
    <w:rsid w:val="004B2A7E"/>
    <w:rsid w:val="004C0A75"/>
    <w:rsid w:val="004D2DA3"/>
    <w:rsid w:val="004D44A5"/>
    <w:rsid w:val="004D451F"/>
    <w:rsid w:val="004D4EBA"/>
    <w:rsid w:val="004D5642"/>
    <w:rsid w:val="004D5F52"/>
    <w:rsid w:val="004D6205"/>
    <w:rsid w:val="004D6505"/>
    <w:rsid w:val="004D7A03"/>
    <w:rsid w:val="004E446F"/>
    <w:rsid w:val="004E59E7"/>
    <w:rsid w:val="004E6331"/>
    <w:rsid w:val="004E708E"/>
    <w:rsid w:val="004E78F3"/>
    <w:rsid w:val="004F116C"/>
    <w:rsid w:val="004F361A"/>
    <w:rsid w:val="004F3E2F"/>
    <w:rsid w:val="004F4DB4"/>
    <w:rsid w:val="004F6532"/>
    <w:rsid w:val="004F6DC6"/>
    <w:rsid w:val="005000DE"/>
    <w:rsid w:val="00502D13"/>
    <w:rsid w:val="005034D1"/>
    <w:rsid w:val="00505702"/>
    <w:rsid w:val="0051099A"/>
    <w:rsid w:val="005111EF"/>
    <w:rsid w:val="005120CA"/>
    <w:rsid w:val="00513D57"/>
    <w:rsid w:val="00520481"/>
    <w:rsid w:val="00522740"/>
    <w:rsid w:val="00522B5F"/>
    <w:rsid w:val="0052373C"/>
    <w:rsid w:val="00527BA8"/>
    <w:rsid w:val="005302DB"/>
    <w:rsid w:val="00531330"/>
    <w:rsid w:val="005362FD"/>
    <w:rsid w:val="005400A5"/>
    <w:rsid w:val="00543BD4"/>
    <w:rsid w:val="00546226"/>
    <w:rsid w:val="00546647"/>
    <w:rsid w:val="00551BB4"/>
    <w:rsid w:val="005526C2"/>
    <w:rsid w:val="0055406F"/>
    <w:rsid w:val="00556357"/>
    <w:rsid w:val="00560139"/>
    <w:rsid w:val="00562AAB"/>
    <w:rsid w:val="00570588"/>
    <w:rsid w:val="00574E49"/>
    <w:rsid w:val="005769BC"/>
    <w:rsid w:val="00580654"/>
    <w:rsid w:val="005814D2"/>
    <w:rsid w:val="00583095"/>
    <w:rsid w:val="00584F3F"/>
    <w:rsid w:val="00586D57"/>
    <w:rsid w:val="0059319D"/>
    <w:rsid w:val="00596010"/>
    <w:rsid w:val="005A0DD1"/>
    <w:rsid w:val="005A32A7"/>
    <w:rsid w:val="005B0475"/>
    <w:rsid w:val="005B1D1C"/>
    <w:rsid w:val="005B32B0"/>
    <w:rsid w:val="005B5342"/>
    <w:rsid w:val="005B583F"/>
    <w:rsid w:val="005C028C"/>
    <w:rsid w:val="005C0A8E"/>
    <w:rsid w:val="005C3BC8"/>
    <w:rsid w:val="005D167D"/>
    <w:rsid w:val="005D235A"/>
    <w:rsid w:val="005D330D"/>
    <w:rsid w:val="005D43C2"/>
    <w:rsid w:val="005D4F43"/>
    <w:rsid w:val="005E52DD"/>
    <w:rsid w:val="005F2371"/>
    <w:rsid w:val="005F399B"/>
    <w:rsid w:val="005F3B85"/>
    <w:rsid w:val="005F6503"/>
    <w:rsid w:val="006002FF"/>
    <w:rsid w:val="006023DE"/>
    <w:rsid w:val="006027B4"/>
    <w:rsid w:val="006071A7"/>
    <w:rsid w:val="00612DEA"/>
    <w:rsid w:val="006135A9"/>
    <w:rsid w:val="0061382D"/>
    <w:rsid w:val="00614C71"/>
    <w:rsid w:val="0061529B"/>
    <w:rsid w:val="006211A1"/>
    <w:rsid w:val="00621556"/>
    <w:rsid w:val="00625E9D"/>
    <w:rsid w:val="00626488"/>
    <w:rsid w:val="006309DC"/>
    <w:rsid w:val="00632568"/>
    <w:rsid w:val="00632CD0"/>
    <w:rsid w:val="00633946"/>
    <w:rsid w:val="00637FF2"/>
    <w:rsid w:val="006418CE"/>
    <w:rsid w:val="00643B90"/>
    <w:rsid w:val="00645E90"/>
    <w:rsid w:val="00650295"/>
    <w:rsid w:val="00655057"/>
    <w:rsid w:val="006569AD"/>
    <w:rsid w:val="006606F3"/>
    <w:rsid w:val="00660781"/>
    <w:rsid w:val="00666538"/>
    <w:rsid w:val="006705B4"/>
    <w:rsid w:val="00671530"/>
    <w:rsid w:val="00672915"/>
    <w:rsid w:val="00675935"/>
    <w:rsid w:val="00675AB8"/>
    <w:rsid w:val="00682B25"/>
    <w:rsid w:val="00683F9C"/>
    <w:rsid w:val="00683FBA"/>
    <w:rsid w:val="00685974"/>
    <w:rsid w:val="00686C34"/>
    <w:rsid w:val="006909EE"/>
    <w:rsid w:val="00693113"/>
    <w:rsid w:val="006933DA"/>
    <w:rsid w:val="006948E8"/>
    <w:rsid w:val="006958C0"/>
    <w:rsid w:val="00695D6D"/>
    <w:rsid w:val="006970A8"/>
    <w:rsid w:val="006A0EE5"/>
    <w:rsid w:val="006A1ACD"/>
    <w:rsid w:val="006A206B"/>
    <w:rsid w:val="006A480A"/>
    <w:rsid w:val="006A74B7"/>
    <w:rsid w:val="006B246D"/>
    <w:rsid w:val="006B6570"/>
    <w:rsid w:val="006B7399"/>
    <w:rsid w:val="006B790E"/>
    <w:rsid w:val="006C22FA"/>
    <w:rsid w:val="006C494D"/>
    <w:rsid w:val="006C49D2"/>
    <w:rsid w:val="006C50A8"/>
    <w:rsid w:val="006D0116"/>
    <w:rsid w:val="006D16A2"/>
    <w:rsid w:val="006D5BB4"/>
    <w:rsid w:val="006D6C56"/>
    <w:rsid w:val="006E1A84"/>
    <w:rsid w:val="006E2107"/>
    <w:rsid w:val="006E27F5"/>
    <w:rsid w:val="006E7743"/>
    <w:rsid w:val="006F19CA"/>
    <w:rsid w:val="006F2016"/>
    <w:rsid w:val="006F210F"/>
    <w:rsid w:val="006F5433"/>
    <w:rsid w:val="006F5C95"/>
    <w:rsid w:val="00702834"/>
    <w:rsid w:val="00706BBD"/>
    <w:rsid w:val="00715CFD"/>
    <w:rsid w:val="00716F5C"/>
    <w:rsid w:val="00723305"/>
    <w:rsid w:val="00723E87"/>
    <w:rsid w:val="00725B89"/>
    <w:rsid w:val="00730B3C"/>
    <w:rsid w:val="00732BC5"/>
    <w:rsid w:val="00734410"/>
    <w:rsid w:val="00745C9F"/>
    <w:rsid w:val="00745E1E"/>
    <w:rsid w:val="007474F0"/>
    <w:rsid w:val="00750DB3"/>
    <w:rsid w:val="007512A3"/>
    <w:rsid w:val="007521DD"/>
    <w:rsid w:val="00752708"/>
    <w:rsid w:val="00752CA8"/>
    <w:rsid w:val="00763761"/>
    <w:rsid w:val="00763882"/>
    <w:rsid w:val="0076388F"/>
    <w:rsid w:val="00767B65"/>
    <w:rsid w:val="00776886"/>
    <w:rsid w:val="00780D0A"/>
    <w:rsid w:val="00783298"/>
    <w:rsid w:val="007879F6"/>
    <w:rsid w:val="00791321"/>
    <w:rsid w:val="00791A57"/>
    <w:rsid w:val="007933A9"/>
    <w:rsid w:val="0079524F"/>
    <w:rsid w:val="007A0A10"/>
    <w:rsid w:val="007A0E2A"/>
    <w:rsid w:val="007A1320"/>
    <w:rsid w:val="007A2711"/>
    <w:rsid w:val="007A3F67"/>
    <w:rsid w:val="007A4F87"/>
    <w:rsid w:val="007B04AE"/>
    <w:rsid w:val="007B33BF"/>
    <w:rsid w:val="007C182C"/>
    <w:rsid w:val="007C1FEA"/>
    <w:rsid w:val="007C2340"/>
    <w:rsid w:val="007C670D"/>
    <w:rsid w:val="007C683B"/>
    <w:rsid w:val="007C7FEB"/>
    <w:rsid w:val="007D27B3"/>
    <w:rsid w:val="007D397F"/>
    <w:rsid w:val="007D3BA6"/>
    <w:rsid w:val="007D5066"/>
    <w:rsid w:val="007D5CD8"/>
    <w:rsid w:val="007D662D"/>
    <w:rsid w:val="007D71A8"/>
    <w:rsid w:val="007D71E7"/>
    <w:rsid w:val="007E1894"/>
    <w:rsid w:val="007E5199"/>
    <w:rsid w:val="007E5B0B"/>
    <w:rsid w:val="007E7217"/>
    <w:rsid w:val="007F0DD9"/>
    <w:rsid w:val="007F2206"/>
    <w:rsid w:val="007F2C86"/>
    <w:rsid w:val="007F4B5F"/>
    <w:rsid w:val="007F637D"/>
    <w:rsid w:val="007F6EDE"/>
    <w:rsid w:val="007F7304"/>
    <w:rsid w:val="008007E8"/>
    <w:rsid w:val="00801E95"/>
    <w:rsid w:val="008030F6"/>
    <w:rsid w:val="00806DF8"/>
    <w:rsid w:val="008109D7"/>
    <w:rsid w:val="008114B8"/>
    <w:rsid w:val="00811A96"/>
    <w:rsid w:val="00811DF9"/>
    <w:rsid w:val="00811F55"/>
    <w:rsid w:val="008163A4"/>
    <w:rsid w:val="00817C47"/>
    <w:rsid w:val="00820B71"/>
    <w:rsid w:val="0082122E"/>
    <w:rsid w:val="008219B4"/>
    <w:rsid w:val="00822465"/>
    <w:rsid w:val="00825DBF"/>
    <w:rsid w:val="0082650D"/>
    <w:rsid w:val="00827194"/>
    <w:rsid w:val="00827FAB"/>
    <w:rsid w:val="00830F58"/>
    <w:rsid w:val="00831372"/>
    <w:rsid w:val="00832D4C"/>
    <w:rsid w:val="00832FD5"/>
    <w:rsid w:val="00834827"/>
    <w:rsid w:val="008406C2"/>
    <w:rsid w:val="008411BF"/>
    <w:rsid w:val="008457E3"/>
    <w:rsid w:val="00851896"/>
    <w:rsid w:val="00853ACF"/>
    <w:rsid w:val="00855960"/>
    <w:rsid w:val="0085596D"/>
    <w:rsid w:val="00855DD6"/>
    <w:rsid w:val="00856B44"/>
    <w:rsid w:val="008605B9"/>
    <w:rsid w:val="008627DC"/>
    <w:rsid w:val="00866B86"/>
    <w:rsid w:val="00870406"/>
    <w:rsid w:val="00870F3F"/>
    <w:rsid w:val="00872FE5"/>
    <w:rsid w:val="00876566"/>
    <w:rsid w:val="00877533"/>
    <w:rsid w:val="00877541"/>
    <w:rsid w:val="00881331"/>
    <w:rsid w:val="00881C91"/>
    <w:rsid w:val="008820DE"/>
    <w:rsid w:val="0088662A"/>
    <w:rsid w:val="0089303C"/>
    <w:rsid w:val="00893A38"/>
    <w:rsid w:val="00894411"/>
    <w:rsid w:val="008954EA"/>
    <w:rsid w:val="00895B69"/>
    <w:rsid w:val="008A4843"/>
    <w:rsid w:val="008B0F8D"/>
    <w:rsid w:val="008B12C6"/>
    <w:rsid w:val="008B2D8B"/>
    <w:rsid w:val="008B3B77"/>
    <w:rsid w:val="008B42E6"/>
    <w:rsid w:val="008B6F80"/>
    <w:rsid w:val="008B710B"/>
    <w:rsid w:val="008C08C7"/>
    <w:rsid w:val="008C221A"/>
    <w:rsid w:val="008C4A4C"/>
    <w:rsid w:val="008C5226"/>
    <w:rsid w:val="008D454C"/>
    <w:rsid w:val="008D6682"/>
    <w:rsid w:val="008D74C9"/>
    <w:rsid w:val="008E138C"/>
    <w:rsid w:val="008E20E1"/>
    <w:rsid w:val="008E5342"/>
    <w:rsid w:val="008E780D"/>
    <w:rsid w:val="008F03BF"/>
    <w:rsid w:val="008F1273"/>
    <w:rsid w:val="008F2164"/>
    <w:rsid w:val="008F2EC3"/>
    <w:rsid w:val="008F2FF8"/>
    <w:rsid w:val="008F662C"/>
    <w:rsid w:val="00900B52"/>
    <w:rsid w:val="00912E7E"/>
    <w:rsid w:val="00914211"/>
    <w:rsid w:val="00917CEF"/>
    <w:rsid w:val="0092535B"/>
    <w:rsid w:val="00925F33"/>
    <w:rsid w:val="00931D52"/>
    <w:rsid w:val="00932E30"/>
    <w:rsid w:val="00933309"/>
    <w:rsid w:val="009342C3"/>
    <w:rsid w:val="00934AE6"/>
    <w:rsid w:val="009363B6"/>
    <w:rsid w:val="00940638"/>
    <w:rsid w:val="009419BC"/>
    <w:rsid w:val="00944763"/>
    <w:rsid w:val="0095093F"/>
    <w:rsid w:val="00961137"/>
    <w:rsid w:val="00962222"/>
    <w:rsid w:val="009632B3"/>
    <w:rsid w:val="00964849"/>
    <w:rsid w:val="00967266"/>
    <w:rsid w:val="00970523"/>
    <w:rsid w:val="00970BB0"/>
    <w:rsid w:val="00971072"/>
    <w:rsid w:val="009748B1"/>
    <w:rsid w:val="00982647"/>
    <w:rsid w:val="009861D1"/>
    <w:rsid w:val="009865AC"/>
    <w:rsid w:val="0098791F"/>
    <w:rsid w:val="00994651"/>
    <w:rsid w:val="0099708E"/>
    <w:rsid w:val="009B4CDA"/>
    <w:rsid w:val="009B5321"/>
    <w:rsid w:val="009B5ABA"/>
    <w:rsid w:val="009C15ED"/>
    <w:rsid w:val="009C1DFD"/>
    <w:rsid w:val="009C2D88"/>
    <w:rsid w:val="009C336E"/>
    <w:rsid w:val="009C425A"/>
    <w:rsid w:val="009C48BE"/>
    <w:rsid w:val="009C5611"/>
    <w:rsid w:val="009C5834"/>
    <w:rsid w:val="009D031B"/>
    <w:rsid w:val="009D12D2"/>
    <w:rsid w:val="009D2052"/>
    <w:rsid w:val="009D2C65"/>
    <w:rsid w:val="009D3606"/>
    <w:rsid w:val="009D4A48"/>
    <w:rsid w:val="009D527F"/>
    <w:rsid w:val="009E1446"/>
    <w:rsid w:val="009E165E"/>
    <w:rsid w:val="009E21EB"/>
    <w:rsid w:val="009E3AB4"/>
    <w:rsid w:val="009E5F0F"/>
    <w:rsid w:val="009F1F52"/>
    <w:rsid w:val="009F1FA4"/>
    <w:rsid w:val="009F5D43"/>
    <w:rsid w:val="009F6E8F"/>
    <w:rsid w:val="00A02D4F"/>
    <w:rsid w:val="00A033C0"/>
    <w:rsid w:val="00A04CC3"/>
    <w:rsid w:val="00A05D55"/>
    <w:rsid w:val="00A0783A"/>
    <w:rsid w:val="00A11952"/>
    <w:rsid w:val="00A11BAD"/>
    <w:rsid w:val="00A1203D"/>
    <w:rsid w:val="00A13702"/>
    <w:rsid w:val="00A1502C"/>
    <w:rsid w:val="00A1702E"/>
    <w:rsid w:val="00A2107C"/>
    <w:rsid w:val="00A23680"/>
    <w:rsid w:val="00A304BE"/>
    <w:rsid w:val="00A3376A"/>
    <w:rsid w:val="00A40EA4"/>
    <w:rsid w:val="00A41691"/>
    <w:rsid w:val="00A419AD"/>
    <w:rsid w:val="00A44DD7"/>
    <w:rsid w:val="00A52A9D"/>
    <w:rsid w:val="00A570E2"/>
    <w:rsid w:val="00A6071B"/>
    <w:rsid w:val="00A61FB4"/>
    <w:rsid w:val="00A70C69"/>
    <w:rsid w:val="00A71221"/>
    <w:rsid w:val="00A7218A"/>
    <w:rsid w:val="00A7250B"/>
    <w:rsid w:val="00A731CE"/>
    <w:rsid w:val="00A73C35"/>
    <w:rsid w:val="00A74B25"/>
    <w:rsid w:val="00A82280"/>
    <w:rsid w:val="00A82CAD"/>
    <w:rsid w:val="00A83521"/>
    <w:rsid w:val="00A83F00"/>
    <w:rsid w:val="00A914F0"/>
    <w:rsid w:val="00A91965"/>
    <w:rsid w:val="00A923B0"/>
    <w:rsid w:val="00A935F0"/>
    <w:rsid w:val="00A97B0F"/>
    <w:rsid w:val="00AA334C"/>
    <w:rsid w:val="00AA61D8"/>
    <w:rsid w:val="00AB1530"/>
    <w:rsid w:val="00AB1B67"/>
    <w:rsid w:val="00AB59EB"/>
    <w:rsid w:val="00AC4075"/>
    <w:rsid w:val="00AC68A0"/>
    <w:rsid w:val="00AC7C69"/>
    <w:rsid w:val="00AD2351"/>
    <w:rsid w:val="00AD2565"/>
    <w:rsid w:val="00AD2D67"/>
    <w:rsid w:val="00AD2E43"/>
    <w:rsid w:val="00AD2EA3"/>
    <w:rsid w:val="00AD478C"/>
    <w:rsid w:val="00AD58A9"/>
    <w:rsid w:val="00AD64E2"/>
    <w:rsid w:val="00AE0280"/>
    <w:rsid w:val="00AE0614"/>
    <w:rsid w:val="00AE0EF6"/>
    <w:rsid w:val="00AE16DD"/>
    <w:rsid w:val="00AE1993"/>
    <w:rsid w:val="00AE3979"/>
    <w:rsid w:val="00AE48F9"/>
    <w:rsid w:val="00AE6E86"/>
    <w:rsid w:val="00AE74F4"/>
    <w:rsid w:val="00AF0B0F"/>
    <w:rsid w:val="00AF1EAC"/>
    <w:rsid w:val="00AF6169"/>
    <w:rsid w:val="00AF783E"/>
    <w:rsid w:val="00B0450E"/>
    <w:rsid w:val="00B0728F"/>
    <w:rsid w:val="00B111E1"/>
    <w:rsid w:val="00B1122E"/>
    <w:rsid w:val="00B15C0E"/>
    <w:rsid w:val="00B15C5D"/>
    <w:rsid w:val="00B17E7A"/>
    <w:rsid w:val="00B21499"/>
    <w:rsid w:val="00B220CF"/>
    <w:rsid w:val="00B26651"/>
    <w:rsid w:val="00B313B2"/>
    <w:rsid w:val="00B34536"/>
    <w:rsid w:val="00B34D74"/>
    <w:rsid w:val="00B36A89"/>
    <w:rsid w:val="00B41FE0"/>
    <w:rsid w:val="00B4537B"/>
    <w:rsid w:val="00B454B1"/>
    <w:rsid w:val="00B47D2F"/>
    <w:rsid w:val="00B514EA"/>
    <w:rsid w:val="00B52DFC"/>
    <w:rsid w:val="00B5444D"/>
    <w:rsid w:val="00B55F5B"/>
    <w:rsid w:val="00B56E84"/>
    <w:rsid w:val="00B60FFB"/>
    <w:rsid w:val="00B61B85"/>
    <w:rsid w:val="00B63CE7"/>
    <w:rsid w:val="00B6420D"/>
    <w:rsid w:val="00B6779B"/>
    <w:rsid w:val="00B72672"/>
    <w:rsid w:val="00B73FC3"/>
    <w:rsid w:val="00B76781"/>
    <w:rsid w:val="00B77773"/>
    <w:rsid w:val="00B77869"/>
    <w:rsid w:val="00B80C0B"/>
    <w:rsid w:val="00B821A7"/>
    <w:rsid w:val="00B83DEC"/>
    <w:rsid w:val="00B8736C"/>
    <w:rsid w:val="00B9029A"/>
    <w:rsid w:val="00B9191D"/>
    <w:rsid w:val="00B91B52"/>
    <w:rsid w:val="00B948E5"/>
    <w:rsid w:val="00B97E7C"/>
    <w:rsid w:val="00BA3EE3"/>
    <w:rsid w:val="00BA4AB9"/>
    <w:rsid w:val="00BA6F85"/>
    <w:rsid w:val="00BB0A00"/>
    <w:rsid w:val="00BB226E"/>
    <w:rsid w:val="00BB2F1B"/>
    <w:rsid w:val="00BB4897"/>
    <w:rsid w:val="00BB4E50"/>
    <w:rsid w:val="00BB584C"/>
    <w:rsid w:val="00BB63F3"/>
    <w:rsid w:val="00BB655E"/>
    <w:rsid w:val="00BC1EDB"/>
    <w:rsid w:val="00BC4F35"/>
    <w:rsid w:val="00BC5119"/>
    <w:rsid w:val="00BC5D03"/>
    <w:rsid w:val="00BC7AE4"/>
    <w:rsid w:val="00BD0E71"/>
    <w:rsid w:val="00BD3A69"/>
    <w:rsid w:val="00BD6006"/>
    <w:rsid w:val="00BE0A7A"/>
    <w:rsid w:val="00BE1BA9"/>
    <w:rsid w:val="00BE353B"/>
    <w:rsid w:val="00BE7400"/>
    <w:rsid w:val="00BF2CF5"/>
    <w:rsid w:val="00BF3F21"/>
    <w:rsid w:val="00BF7D16"/>
    <w:rsid w:val="00C0155C"/>
    <w:rsid w:val="00C03D66"/>
    <w:rsid w:val="00C07FE6"/>
    <w:rsid w:val="00C11652"/>
    <w:rsid w:val="00C173E4"/>
    <w:rsid w:val="00C17C6A"/>
    <w:rsid w:val="00C205E5"/>
    <w:rsid w:val="00C22090"/>
    <w:rsid w:val="00C30893"/>
    <w:rsid w:val="00C35263"/>
    <w:rsid w:val="00C37517"/>
    <w:rsid w:val="00C3767A"/>
    <w:rsid w:val="00C41BEA"/>
    <w:rsid w:val="00C42AF6"/>
    <w:rsid w:val="00C439B3"/>
    <w:rsid w:val="00C449D6"/>
    <w:rsid w:val="00C45E96"/>
    <w:rsid w:val="00C500C5"/>
    <w:rsid w:val="00C535C5"/>
    <w:rsid w:val="00C54B3E"/>
    <w:rsid w:val="00C57F36"/>
    <w:rsid w:val="00C64EB5"/>
    <w:rsid w:val="00C679FE"/>
    <w:rsid w:val="00C74265"/>
    <w:rsid w:val="00C748F5"/>
    <w:rsid w:val="00C74F97"/>
    <w:rsid w:val="00C8103B"/>
    <w:rsid w:val="00C87132"/>
    <w:rsid w:val="00C905D7"/>
    <w:rsid w:val="00C936C7"/>
    <w:rsid w:val="00C9515A"/>
    <w:rsid w:val="00C95325"/>
    <w:rsid w:val="00C96493"/>
    <w:rsid w:val="00C96738"/>
    <w:rsid w:val="00CA05B4"/>
    <w:rsid w:val="00CA2023"/>
    <w:rsid w:val="00CA2135"/>
    <w:rsid w:val="00CA289F"/>
    <w:rsid w:val="00CA3B0B"/>
    <w:rsid w:val="00CA5AD8"/>
    <w:rsid w:val="00CA6671"/>
    <w:rsid w:val="00CB1F5D"/>
    <w:rsid w:val="00CB4097"/>
    <w:rsid w:val="00CB4D46"/>
    <w:rsid w:val="00CC212A"/>
    <w:rsid w:val="00CC4991"/>
    <w:rsid w:val="00CC56C0"/>
    <w:rsid w:val="00CC65F5"/>
    <w:rsid w:val="00CD0361"/>
    <w:rsid w:val="00CD03B9"/>
    <w:rsid w:val="00CD0403"/>
    <w:rsid w:val="00CD0C5A"/>
    <w:rsid w:val="00CD2072"/>
    <w:rsid w:val="00CD2D82"/>
    <w:rsid w:val="00CD446A"/>
    <w:rsid w:val="00CD513F"/>
    <w:rsid w:val="00CD7BB3"/>
    <w:rsid w:val="00CE260B"/>
    <w:rsid w:val="00CE6752"/>
    <w:rsid w:val="00CF1953"/>
    <w:rsid w:val="00CF2C69"/>
    <w:rsid w:val="00CF6E66"/>
    <w:rsid w:val="00D055FB"/>
    <w:rsid w:val="00D05E47"/>
    <w:rsid w:val="00D07B18"/>
    <w:rsid w:val="00D121F3"/>
    <w:rsid w:val="00D16674"/>
    <w:rsid w:val="00D23BFB"/>
    <w:rsid w:val="00D24151"/>
    <w:rsid w:val="00D3660E"/>
    <w:rsid w:val="00D370B4"/>
    <w:rsid w:val="00D42337"/>
    <w:rsid w:val="00D42E0D"/>
    <w:rsid w:val="00D432F1"/>
    <w:rsid w:val="00D43877"/>
    <w:rsid w:val="00D51ABF"/>
    <w:rsid w:val="00D53F2D"/>
    <w:rsid w:val="00D5682A"/>
    <w:rsid w:val="00D5746E"/>
    <w:rsid w:val="00D57E28"/>
    <w:rsid w:val="00D62172"/>
    <w:rsid w:val="00D63609"/>
    <w:rsid w:val="00D63D3D"/>
    <w:rsid w:val="00D653B7"/>
    <w:rsid w:val="00D672EA"/>
    <w:rsid w:val="00D711B2"/>
    <w:rsid w:val="00D71590"/>
    <w:rsid w:val="00D72BAE"/>
    <w:rsid w:val="00D73233"/>
    <w:rsid w:val="00D747A8"/>
    <w:rsid w:val="00D74B89"/>
    <w:rsid w:val="00D7654A"/>
    <w:rsid w:val="00D76B86"/>
    <w:rsid w:val="00D77FFB"/>
    <w:rsid w:val="00D8021B"/>
    <w:rsid w:val="00D86618"/>
    <w:rsid w:val="00D90512"/>
    <w:rsid w:val="00D9054B"/>
    <w:rsid w:val="00D90555"/>
    <w:rsid w:val="00D906C3"/>
    <w:rsid w:val="00D92392"/>
    <w:rsid w:val="00D932C5"/>
    <w:rsid w:val="00D93F48"/>
    <w:rsid w:val="00D94C76"/>
    <w:rsid w:val="00D958CD"/>
    <w:rsid w:val="00D96F44"/>
    <w:rsid w:val="00D97597"/>
    <w:rsid w:val="00DA31A7"/>
    <w:rsid w:val="00DA5671"/>
    <w:rsid w:val="00DB5771"/>
    <w:rsid w:val="00DC346C"/>
    <w:rsid w:val="00DC3817"/>
    <w:rsid w:val="00DC3FB3"/>
    <w:rsid w:val="00DD0B7B"/>
    <w:rsid w:val="00DD0E4D"/>
    <w:rsid w:val="00DD13FA"/>
    <w:rsid w:val="00DD3304"/>
    <w:rsid w:val="00DD6F14"/>
    <w:rsid w:val="00DE054B"/>
    <w:rsid w:val="00DE267E"/>
    <w:rsid w:val="00DE2DFC"/>
    <w:rsid w:val="00DE3612"/>
    <w:rsid w:val="00DE4867"/>
    <w:rsid w:val="00DE5252"/>
    <w:rsid w:val="00DF53A8"/>
    <w:rsid w:val="00DF5CDC"/>
    <w:rsid w:val="00E134D8"/>
    <w:rsid w:val="00E142E2"/>
    <w:rsid w:val="00E20235"/>
    <w:rsid w:val="00E2120F"/>
    <w:rsid w:val="00E228CC"/>
    <w:rsid w:val="00E31E53"/>
    <w:rsid w:val="00E3294F"/>
    <w:rsid w:val="00E33CED"/>
    <w:rsid w:val="00E36F6A"/>
    <w:rsid w:val="00E37281"/>
    <w:rsid w:val="00E434B2"/>
    <w:rsid w:val="00E4739B"/>
    <w:rsid w:val="00E538E8"/>
    <w:rsid w:val="00E569CB"/>
    <w:rsid w:val="00E63335"/>
    <w:rsid w:val="00E66BB2"/>
    <w:rsid w:val="00E708DC"/>
    <w:rsid w:val="00E7177E"/>
    <w:rsid w:val="00E91CB3"/>
    <w:rsid w:val="00E9235A"/>
    <w:rsid w:val="00E97367"/>
    <w:rsid w:val="00EA6007"/>
    <w:rsid w:val="00EB164C"/>
    <w:rsid w:val="00EB5E05"/>
    <w:rsid w:val="00EC5708"/>
    <w:rsid w:val="00EC73C3"/>
    <w:rsid w:val="00ED4A22"/>
    <w:rsid w:val="00ED4C43"/>
    <w:rsid w:val="00ED5C07"/>
    <w:rsid w:val="00ED6D49"/>
    <w:rsid w:val="00ED7ABA"/>
    <w:rsid w:val="00ED7B46"/>
    <w:rsid w:val="00EE190E"/>
    <w:rsid w:val="00EE1A5A"/>
    <w:rsid w:val="00EE2600"/>
    <w:rsid w:val="00EE3A7F"/>
    <w:rsid w:val="00EF4C14"/>
    <w:rsid w:val="00EF606C"/>
    <w:rsid w:val="00F047C8"/>
    <w:rsid w:val="00F10B92"/>
    <w:rsid w:val="00F11C43"/>
    <w:rsid w:val="00F120FB"/>
    <w:rsid w:val="00F12F7A"/>
    <w:rsid w:val="00F14A8A"/>
    <w:rsid w:val="00F14EE8"/>
    <w:rsid w:val="00F24CF4"/>
    <w:rsid w:val="00F26451"/>
    <w:rsid w:val="00F340B7"/>
    <w:rsid w:val="00F35094"/>
    <w:rsid w:val="00F4165F"/>
    <w:rsid w:val="00F426FB"/>
    <w:rsid w:val="00F42901"/>
    <w:rsid w:val="00F43C3C"/>
    <w:rsid w:val="00F52EAF"/>
    <w:rsid w:val="00F53328"/>
    <w:rsid w:val="00F60F3F"/>
    <w:rsid w:val="00F61BF1"/>
    <w:rsid w:val="00F639AA"/>
    <w:rsid w:val="00F63A97"/>
    <w:rsid w:val="00F8415C"/>
    <w:rsid w:val="00F84FE0"/>
    <w:rsid w:val="00F85AEE"/>
    <w:rsid w:val="00F87E40"/>
    <w:rsid w:val="00F87F8E"/>
    <w:rsid w:val="00F900A2"/>
    <w:rsid w:val="00F90F76"/>
    <w:rsid w:val="00F93B0C"/>
    <w:rsid w:val="00F96B33"/>
    <w:rsid w:val="00F96FE0"/>
    <w:rsid w:val="00F97895"/>
    <w:rsid w:val="00FA02CF"/>
    <w:rsid w:val="00FA1F45"/>
    <w:rsid w:val="00FA337F"/>
    <w:rsid w:val="00FA6BAD"/>
    <w:rsid w:val="00FB039B"/>
    <w:rsid w:val="00FB7F2A"/>
    <w:rsid w:val="00FC1580"/>
    <w:rsid w:val="00FC5187"/>
    <w:rsid w:val="00FC61C0"/>
    <w:rsid w:val="00FC6D73"/>
    <w:rsid w:val="00FC7F1F"/>
    <w:rsid w:val="00FD1117"/>
    <w:rsid w:val="00FD1DC5"/>
    <w:rsid w:val="00FD4726"/>
    <w:rsid w:val="00FD6F44"/>
    <w:rsid w:val="00FE1C35"/>
    <w:rsid w:val="00FE2EA5"/>
    <w:rsid w:val="00FE3137"/>
    <w:rsid w:val="00FE38AF"/>
    <w:rsid w:val="00FE46B5"/>
    <w:rsid w:val="00FE4EAD"/>
    <w:rsid w:val="00FF1A04"/>
    <w:rsid w:val="00FF396F"/>
    <w:rsid w:val="00FF3E7D"/>
    <w:rsid w:val="00FF4CD7"/>
    <w:rsid w:val="00FF6BC7"/>
    <w:rsid w:val="00FF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B667016B-3224-471B-96D0-3144CFEF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22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２４"/>
    <w:basedOn w:val="a"/>
    <w:rsid w:val="00076567"/>
    <w:pPr>
      <w:ind w:leftChars="100" w:left="524" w:hangingChars="100" w:hanging="262"/>
    </w:pPr>
    <w:rPr>
      <w:rFonts w:ascii="ＭＳ ゴシック" w:eastAsia="ＭＳ ゴシック" w:hAnsi="ＭＳ ゴシック"/>
    </w:rPr>
  </w:style>
  <w:style w:type="paragraph" w:customStyle="1" w:styleId="a4">
    <w:name w:val="０２"/>
    <w:basedOn w:val="a"/>
    <w:rsid w:val="00076567"/>
    <w:pPr>
      <w:ind w:left="262" w:hangingChars="100" w:hanging="262"/>
    </w:pPr>
    <w:rPr>
      <w:rFonts w:hAnsi="ＭＳ 明朝"/>
    </w:rPr>
  </w:style>
  <w:style w:type="paragraph" w:customStyle="1" w:styleId="a5">
    <w:name w:val="８０"/>
    <w:basedOn w:val="a3"/>
    <w:rsid w:val="00076567"/>
    <w:pPr>
      <w:ind w:leftChars="500" w:left="1572"/>
    </w:pPr>
  </w:style>
  <w:style w:type="paragraph" w:customStyle="1" w:styleId="a6">
    <w:name w:val="１０２"/>
    <w:basedOn w:val="a5"/>
    <w:rsid w:val="00076567"/>
  </w:style>
  <w:style w:type="paragraph" w:customStyle="1" w:styleId="1">
    <w:name w:val="スタイル1"/>
    <w:basedOn w:val="a"/>
    <w:rsid w:val="00D8021B"/>
    <w:pPr>
      <w:ind w:leftChars="200" w:left="705" w:hangingChars="100" w:hanging="235"/>
    </w:pPr>
  </w:style>
  <w:style w:type="paragraph" w:customStyle="1" w:styleId="a7">
    <w:name w:val="４６"/>
    <w:basedOn w:val="a"/>
    <w:rsid w:val="00D8021B"/>
    <w:pPr>
      <w:ind w:leftChars="200" w:left="705" w:hangingChars="100" w:hanging="235"/>
    </w:pPr>
  </w:style>
  <w:style w:type="paragraph" w:customStyle="1" w:styleId="a8">
    <w:name w:val="６８"/>
    <w:basedOn w:val="a"/>
    <w:rsid w:val="00D8021B"/>
    <w:pPr>
      <w:ind w:leftChars="300" w:left="940" w:hangingChars="100" w:hanging="235"/>
    </w:pPr>
  </w:style>
  <w:style w:type="paragraph" w:customStyle="1" w:styleId="a9">
    <w:name w:val="３４"/>
    <w:basedOn w:val="a"/>
    <w:rsid w:val="006948E8"/>
    <w:pPr>
      <w:suppressAutoHyphens/>
      <w:wordWrap w:val="0"/>
      <w:adjustRightInd w:val="0"/>
      <w:ind w:leftChars="300" w:left="870" w:hangingChars="100" w:hanging="240"/>
      <w:jc w:val="left"/>
      <w:textAlignment w:val="baseline"/>
    </w:pPr>
    <w:rPr>
      <w:rFonts w:hAnsi="ＭＳ 明朝" w:cs="ＭＳ 明朝"/>
      <w:color w:val="000000"/>
      <w:kern w:val="0"/>
      <w:sz w:val="24"/>
    </w:rPr>
  </w:style>
  <w:style w:type="table" w:styleId="aa">
    <w:name w:val="Table Grid"/>
    <w:basedOn w:val="a1"/>
    <w:rsid w:val="003A3E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8F2FF8"/>
    <w:rPr>
      <w:color w:val="0000FF"/>
      <w:u w:val="single"/>
    </w:rPr>
  </w:style>
  <w:style w:type="paragraph" w:styleId="ac">
    <w:name w:val="Note Heading"/>
    <w:basedOn w:val="a"/>
    <w:next w:val="a"/>
    <w:link w:val="ad"/>
    <w:uiPriority w:val="99"/>
    <w:rsid w:val="00392DF5"/>
    <w:pPr>
      <w:jc w:val="center"/>
    </w:pPr>
  </w:style>
  <w:style w:type="paragraph" w:styleId="ae">
    <w:name w:val="Closing"/>
    <w:basedOn w:val="a"/>
    <w:rsid w:val="00392DF5"/>
    <w:pPr>
      <w:jc w:val="right"/>
    </w:pPr>
  </w:style>
  <w:style w:type="paragraph" w:styleId="af">
    <w:name w:val="header"/>
    <w:basedOn w:val="a"/>
    <w:rsid w:val="00632CD0"/>
    <w:pPr>
      <w:tabs>
        <w:tab w:val="center" w:pos="4252"/>
        <w:tab w:val="right" w:pos="8504"/>
      </w:tabs>
      <w:snapToGrid w:val="0"/>
    </w:pPr>
  </w:style>
  <w:style w:type="paragraph" w:styleId="af0">
    <w:name w:val="footer"/>
    <w:basedOn w:val="a"/>
    <w:rsid w:val="00632CD0"/>
    <w:pPr>
      <w:tabs>
        <w:tab w:val="center" w:pos="4252"/>
        <w:tab w:val="right" w:pos="8504"/>
      </w:tabs>
      <w:snapToGrid w:val="0"/>
    </w:pPr>
  </w:style>
  <w:style w:type="paragraph" w:customStyle="1" w:styleId="af1">
    <w:name w:val="一太郎"/>
    <w:rsid w:val="00B34536"/>
    <w:pPr>
      <w:widowControl w:val="0"/>
      <w:wordWrap w:val="0"/>
      <w:autoSpaceDE w:val="0"/>
      <w:autoSpaceDN w:val="0"/>
      <w:adjustRightInd w:val="0"/>
      <w:spacing w:line="341" w:lineRule="exact"/>
      <w:jc w:val="both"/>
    </w:pPr>
    <w:rPr>
      <w:spacing w:val="15"/>
    </w:rPr>
  </w:style>
  <w:style w:type="paragraph" w:styleId="af2">
    <w:name w:val="Balloon Text"/>
    <w:basedOn w:val="a"/>
    <w:semiHidden/>
    <w:rsid w:val="007B33BF"/>
    <w:rPr>
      <w:rFonts w:ascii="Arial" w:eastAsia="ＭＳ ゴシック" w:hAnsi="Arial"/>
      <w:sz w:val="18"/>
      <w:szCs w:val="18"/>
    </w:rPr>
  </w:style>
  <w:style w:type="character" w:customStyle="1" w:styleId="ad">
    <w:name w:val="記 (文字)"/>
    <w:basedOn w:val="a0"/>
    <w:link w:val="ac"/>
    <w:uiPriority w:val="99"/>
    <w:rsid w:val="000B5BE3"/>
    <w:rPr>
      <w:rFonts w:ascii="ＭＳ 明朝"/>
      <w:kern w:val="2"/>
      <w:sz w:val="22"/>
      <w:szCs w:val="22"/>
    </w:rPr>
  </w:style>
  <w:style w:type="paragraph" w:styleId="af3">
    <w:name w:val="List Paragraph"/>
    <w:basedOn w:val="a"/>
    <w:uiPriority w:val="34"/>
    <w:qFormat/>
    <w:rsid w:val="00A82280"/>
    <w:pPr>
      <w:ind w:leftChars="400" w:left="840"/>
    </w:pPr>
    <w:rPr>
      <w:rFonts w:asciiTheme="minorHAnsi" w:eastAsiaTheme="minorEastAsia" w:hAnsiTheme="minorHAnsi" w:cstheme="minorBidi"/>
      <w:sz w:val="21"/>
    </w:rPr>
  </w:style>
  <w:style w:type="paragraph" w:customStyle="1" w:styleId="af4">
    <w:name w:val="キャノワード"/>
    <w:rsid w:val="005A32A7"/>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character" w:styleId="af5">
    <w:name w:val="annotation reference"/>
    <w:basedOn w:val="a0"/>
    <w:uiPriority w:val="99"/>
    <w:semiHidden/>
    <w:unhideWhenUsed/>
    <w:rsid w:val="00BF7D16"/>
    <w:rPr>
      <w:sz w:val="18"/>
      <w:szCs w:val="18"/>
    </w:rPr>
  </w:style>
  <w:style w:type="paragraph" w:styleId="af6">
    <w:name w:val="annotation text"/>
    <w:basedOn w:val="a"/>
    <w:link w:val="af7"/>
    <w:uiPriority w:val="99"/>
    <w:unhideWhenUsed/>
    <w:rsid w:val="00BF7D16"/>
    <w:pPr>
      <w:jc w:val="left"/>
    </w:pPr>
    <w:rPr>
      <w:rFonts w:ascii="Century"/>
      <w:sz w:val="24"/>
      <w:szCs w:val="24"/>
    </w:rPr>
  </w:style>
  <w:style w:type="character" w:customStyle="1" w:styleId="af7">
    <w:name w:val="コメント文字列 (文字)"/>
    <w:basedOn w:val="a0"/>
    <w:link w:val="af6"/>
    <w:uiPriority w:val="99"/>
    <w:rsid w:val="00BF7D16"/>
    <w:rPr>
      <w:kern w:val="2"/>
      <w:sz w:val="24"/>
      <w:szCs w:val="24"/>
    </w:rPr>
  </w:style>
  <w:style w:type="paragraph" w:customStyle="1" w:styleId="title10">
    <w:name w:val="title10"/>
    <w:basedOn w:val="a"/>
    <w:rsid w:val="00BF7D1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F7D1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F7D16"/>
  </w:style>
  <w:style w:type="character" w:customStyle="1" w:styleId="num57">
    <w:name w:val="num57"/>
    <w:basedOn w:val="a0"/>
    <w:rsid w:val="00BF7D16"/>
  </w:style>
  <w:style w:type="character" w:customStyle="1" w:styleId="p20">
    <w:name w:val="p20"/>
    <w:basedOn w:val="a0"/>
    <w:rsid w:val="00BF7D16"/>
  </w:style>
  <w:style w:type="character" w:styleId="af8">
    <w:name w:val="Placeholder Text"/>
    <w:basedOn w:val="a0"/>
    <w:uiPriority w:val="99"/>
    <w:semiHidden/>
    <w:rsid w:val="00E2120F"/>
    <w:rPr>
      <w:color w:val="808080"/>
    </w:rPr>
  </w:style>
  <w:style w:type="paragraph" w:styleId="af9">
    <w:name w:val="annotation subject"/>
    <w:basedOn w:val="af6"/>
    <w:next w:val="af6"/>
    <w:link w:val="afa"/>
    <w:uiPriority w:val="99"/>
    <w:semiHidden/>
    <w:unhideWhenUsed/>
    <w:rsid w:val="00D958CD"/>
    <w:rPr>
      <w:rFonts w:ascii="ＭＳ 明朝"/>
      <w:b/>
      <w:bCs/>
      <w:sz w:val="22"/>
      <w:szCs w:val="22"/>
    </w:rPr>
  </w:style>
  <w:style w:type="character" w:customStyle="1" w:styleId="afa">
    <w:name w:val="コメント内容 (文字)"/>
    <w:basedOn w:val="af7"/>
    <w:link w:val="af9"/>
    <w:uiPriority w:val="99"/>
    <w:semiHidden/>
    <w:rsid w:val="00D958CD"/>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4772">
      <w:bodyDiv w:val="1"/>
      <w:marLeft w:val="0"/>
      <w:marRight w:val="0"/>
      <w:marTop w:val="0"/>
      <w:marBottom w:val="0"/>
      <w:divBdr>
        <w:top w:val="none" w:sz="0" w:space="0" w:color="auto"/>
        <w:left w:val="none" w:sz="0" w:space="0" w:color="auto"/>
        <w:bottom w:val="none" w:sz="0" w:space="0" w:color="auto"/>
        <w:right w:val="none" w:sz="0" w:space="0" w:color="auto"/>
      </w:divBdr>
      <w:divsChild>
        <w:div w:id="812984660">
          <w:marLeft w:val="460"/>
          <w:marRight w:val="0"/>
          <w:marTop w:val="0"/>
          <w:marBottom w:val="0"/>
          <w:divBdr>
            <w:top w:val="none" w:sz="0" w:space="0" w:color="auto"/>
            <w:left w:val="none" w:sz="0" w:space="0" w:color="auto"/>
            <w:bottom w:val="none" w:sz="0" w:space="0" w:color="auto"/>
            <w:right w:val="none" w:sz="0" w:space="0" w:color="auto"/>
          </w:divBdr>
        </w:div>
        <w:div w:id="1899438874">
          <w:marLeft w:val="460"/>
          <w:marRight w:val="0"/>
          <w:marTop w:val="0"/>
          <w:marBottom w:val="0"/>
          <w:divBdr>
            <w:top w:val="none" w:sz="0" w:space="0" w:color="auto"/>
            <w:left w:val="none" w:sz="0" w:space="0" w:color="auto"/>
            <w:bottom w:val="none" w:sz="0" w:space="0" w:color="auto"/>
            <w:right w:val="none" w:sz="0" w:space="0" w:color="auto"/>
          </w:divBdr>
        </w:div>
        <w:div w:id="1903521202">
          <w:marLeft w:val="460"/>
          <w:marRight w:val="0"/>
          <w:marTop w:val="0"/>
          <w:marBottom w:val="0"/>
          <w:divBdr>
            <w:top w:val="none" w:sz="0" w:space="0" w:color="auto"/>
            <w:left w:val="none" w:sz="0" w:space="0" w:color="auto"/>
            <w:bottom w:val="none" w:sz="0" w:space="0" w:color="auto"/>
            <w:right w:val="none" w:sz="0" w:space="0" w:color="auto"/>
          </w:divBdr>
        </w:div>
        <w:div w:id="2115205358">
          <w:marLeft w:val="460"/>
          <w:marRight w:val="0"/>
          <w:marTop w:val="0"/>
          <w:marBottom w:val="0"/>
          <w:divBdr>
            <w:top w:val="none" w:sz="0" w:space="0" w:color="auto"/>
            <w:left w:val="none" w:sz="0" w:space="0" w:color="auto"/>
            <w:bottom w:val="none" w:sz="0" w:space="0" w:color="auto"/>
            <w:right w:val="none" w:sz="0" w:space="0" w:color="auto"/>
          </w:divBdr>
        </w:div>
      </w:divsChild>
    </w:div>
    <w:div w:id="918561634">
      <w:bodyDiv w:val="1"/>
      <w:marLeft w:val="0"/>
      <w:marRight w:val="0"/>
      <w:marTop w:val="0"/>
      <w:marBottom w:val="0"/>
      <w:divBdr>
        <w:top w:val="none" w:sz="0" w:space="0" w:color="auto"/>
        <w:left w:val="none" w:sz="0" w:space="0" w:color="auto"/>
        <w:bottom w:val="none" w:sz="0" w:space="0" w:color="auto"/>
        <w:right w:val="none" w:sz="0" w:space="0" w:color="auto"/>
      </w:divBdr>
    </w:div>
    <w:div w:id="1427849078">
      <w:bodyDiv w:val="1"/>
      <w:marLeft w:val="0"/>
      <w:marRight w:val="0"/>
      <w:marTop w:val="0"/>
      <w:marBottom w:val="0"/>
      <w:divBdr>
        <w:top w:val="none" w:sz="0" w:space="0" w:color="auto"/>
        <w:left w:val="none" w:sz="0" w:space="0" w:color="auto"/>
        <w:bottom w:val="none" w:sz="0" w:space="0" w:color="auto"/>
        <w:right w:val="none" w:sz="0" w:space="0" w:color="auto"/>
      </w:divBdr>
    </w:div>
    <w:div w:id="1665013375">
      <w:bodyDiv w:val="1"/>
      <w:marLeft w:val="0"/>
      <w:marRight w:val="0"/>
      <w:marTop w:val="0"/>
      <w:marBottom w:val="0"/>
      <w:divBdr>
        <w:top w:val="none" w:sz="0" w:space="0" w:color="auto"/>
        <w:left w:val="none" w:sz="0" w:space="0" w:color="auto"/>
        <w:bottom w:val="none" w:sz="0" w:space="0" w:color="auto"/>
        <w:right w:val="none" w:sz="0" w:space="0" w:color="auto"/>
      </w:divBdr>
    </w:div>
    <w:div w:id="17355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B211-D4C7-49EF-8139-582A8956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5</Pages>
  <Words>890</Words>
  <Characters>5074</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所有型要綱</vt:lpstr>
      <vt:lpstr>千葉市企業立地促進事業補助金交付要綱の改正について</vt:lpstr>
    </vt:vector>
  </TitlesOfParts>
  <Company>千葉市</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所有型要綱</dc:title>
  <dc:creator>千葉市経済振興課</dc:creator>
  <cp:lastModifiedBy>横山　祥之</cp:lastModifiedBy>
  <cp:revision>108</cp:revision>
  <cp:lastPrinted>2020-03-25T01:03:00Z</cp:lastPrinted>
  <dcterms:created xsi:type="dcterms:W3CDTF">2016-03-09T06:00:00Z</dcterms:created>
  <dcterms:modified xsi:type="dcterms:W3CDTF">2020-07-15T08:07:00Z</dcterms:modified>
</cp:coreProperties>
</file>