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1A8" w:rsidRDefault="00AE5AC2" w:rsidP="00AE5AC2">
      <w:pPr>
        <w:snapToGrid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【別紙】</w:t>
      </w:r>
    </w:p>
    <w:p w:rsidR="004A11A8" w:rsidRDefault="004A11A8">
      <w:pPr>
        <w:snapToGrid w:val="0"/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騒音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（振動）発生施設の種類</w:t>
      </w:r>
    </w:p>
    <w:p w:rsidR="00AE5AC2" w:rsidRDefault="00AE5AC2" w:rsidP="00AE5AC2">
      <w:pPr>
        <w:snapToGrid w:val="0"/>
        <w:spacing w:line="120" w:lineRule="exact"/>
        <w:jc w:val="center"/>
        <w:rPr>
          <w:rFonts w:ascii="ＭＳ ゴシック" w:eastAsia="ＭＳ ゴシック" w:hAnsi="ＭＳ ゴシック" w:hint="eastAsia"/>
          <w:sz w:val="24"/>
        </w:rPr>
      </w:pPr>
    </w:p>
    <w:p w:rsidR="00AE5AC2" w:rsidRDefault="00AE5AC2" w:rsidP="00AE5AC2">
      <w:pPr>
        <w:snapToGrid w:val="0"/>
        <w:spacing w:line="120" w:lineRule="exact"/>
        <w:jc w:val="center"/>
        <w:rPr>
          <w:rFonts w:ascii="ＭＳ ゴシック" w:eastAsia="ＭＳ ゴシック" w:hAnsi="ＭＳ ゴシック" w:hint="eastAsia"/>
          <w:sz w:val="24"/>
        </w:rPr>
      </w:pPr>
    </w:p>
    <w:p w:rsidR="00AE5AC2" w:rsidRPr="00C06A26" w:rsidRDefault="00AE5AC2" w:rsidP="00AE5AC2">
      <w:pPr>
        <w:snapToGrid w:val="0"/>
        <w:rPr>
          <w:rFonts w:ascii="ＭＳ ゴシック" w:eastAsia="ＭＳ ゴシック" w:hAnsi="ＭＳ ゴシック" w:hint="eastAsia"/>
          <w:sz w:val="24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特定工場の名称　</w:t>
      </w:r>
      <w:r w:rsidRPr="004A153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AE5AC2" w:rsidRDefault="00AE5AC2" w:rsidP="00AE5AC2">
      <w:pPr>
        <w:snapToGrid w:val="0"/>
        <w:spacing w:line="120" w:lineRule="exact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520"/>
        <w:gridCol w:w="1980"/>
        <w:gridCol w:w="1080"/>
        <w:gridCol w:w="2294"/>
      </w:tblGrid>
      <w:tr w:rsidR="004A11A8" w:rsidRPr="00DD11EF" w:rsidTr="00DD11EF">
        <w:trPr>
          <w:trHeight w:val="539"/>
        </w:trPr>
        <w:tc>
          <w:tcPr>
            <w:tcW w:w="720" w:type="dxa"/>
            <w:shd w:val="clear" w:color="auto" w:fill="auto"/>
            <w:vAlign w:val="center"/>
          </w:tcPr>
          <w:p w:rsidR="004A11A8" w:rsidRPr="00DD11EF" w:rsidRDefault="004A11A8" w:rsidP="00DD11E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11EF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A11A8" w:rsidRPr="00DD11EF" w:rsidRDefault="004A11A8" w:rsidP="00DD11E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11EF">
              <w:rPr>
                <w:rFonts w:ascii="ＭＳ 明朝" w:hAnsi="ＭＳ 明朝" w:hint="eastAsia"/>
                <w:sz w:val="22"/>
                <w:szCs w:val="22"/>
              </w:rPr>
              <w:t>施設の名称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A11A8" w:rsidRPr="00DD11EF" w:rsidRDefault="004A11A8" w:rsidP="00DD11E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11EF">
              <w:rPr>
                <w:rFonts w:ascii="ＭＳ 明朝" w:hAnsi="ＭＳ 明朝" w:hint="eastAsia"/>
                <w:sz w:val="22"/>
                <w:szCs w:val="22"/>
              </w:rPr>
              <w:t>公称能力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A11A8" w:rsidRPr="00DD11EF" w:rsidRDefault="004A11A8" w:rsidP="00DD11E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11EF">
              <w:rPr>
                <w:rFonts w:ascii="ＭＳ 明朝" w:hAnsi="ＭＳ 明朝" w:hint="eastAsia"/>
                <w:sz w:val="22"/>
                <w:szCs w:val="22"/>
              </w:rPr>
              <w:t>台数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A11A8" w:rsidRPr="00DD11EF" w:rsidRDefault="004A11A8" w:rsidP="00DD11E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11EF">
              <w:rPr>
                <w:rFonts w:ascii="ＭＳ 明朝" w:hAnsi="ＭＳ 明朝" w:hint="eastAsia"/>
                <w:sz w:val="22"/>
                <w:szCs w:val="22"/>
              </w:rPr>
              <w:t>施設の用途</w:t>
            </w:r>
          </w:p>
        </w:tc>
      </w:tr>
      <w:tr w:rsidR="004A11A8" w:rsidRPr="00DD11EF" w:rsidTr="00DD11EF">
        <w:trPr>
          <w:trHeight w:val="1080"/>
        </w:trPr>
        <w:tc>
          <w:tcPr>
            <w:tcW w:w="720" w:type="dxa"/>
            <w:shd w:val="clear" w:color="auto" w:fill="auto"/>
            <w:vAlign w:val="center"/>
          </w:tcPr>
          <w:p w:rsidR="004A11A8" w:rsidRPr="00DD11EF" w:rsidRDefault="004A11A8" w:rsidP="00DD11E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11EF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A11A8" w:rsidRPr="00DD11EF" w:rsidRDefault="004A11A8" w:rsidP="00DD11E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11A8" w:rsidRPr="00DD11EF" w:rsidRDefault="004A11A8" w:rsidP="00DD11E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A11A8" w:rsidRPr="00DD11EF" w:rsidRDefault="004A11A8" w:rsidP="00DD11E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4A11A8" w:rsidRPr="00DD11EF" w:rsidRDefault="004A11A8" w:rsidP="00DD11E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11A8" w:rsidRPr="00DD11EF" w:rsidTr="00DD11EF">
        <w:trPr>
          <w:trHeight w:val="1080"/>
        </w:trPr>
        <w:tc>
          <w:tcPr>
            <w:tcW w:w="720" w:type="dxa"/>
            <w:shd w:val="clear" w:color="auto" w:fill="auto"/>
            <w:vAlign w:val="center"/>
          </w:tcPr>
          <w:p w:rsidR="004A11A8" w:rsidRPr="00DD11EF" w:rsidRDefault="004A11A8" w:rsidP="00DD11E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11EF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A11A8" w:rsidRPr="00DD11EF" w:rsidRDefault="004A11A8" w:rsidP="00DD11E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11A8" w:rsidRPr="00DD11EF" w:rsidRDefault="004A11A8" w:rsidP="00DD11E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A11A8" w:rsidRPr="00DD11EF" w:rsidRDefault="004A11A8" w:rsidP="00DD11E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4A11A8" w:rsidRPr="00DD11EF" w:rsidRDefault="004A11A8" w:rsidP="00DD11E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11A8" w:rsidRPr="00DD11EF" w:rsidTr="00DD11EF">
        <w:trPr>
          <w:trHeight w:val="1080"/>
        </w:trPr>
        <w:tc>
          <w:tcPr>
            <w:tcW w:w="720" w:type="dxa"/>
            <w:shd w:val="clear" w:color="auto" w:fill="auto"/>
            <w:vAlign w:val="center"/>
          </w:tcPr>
          <w:p w:rsidR="004A11A8" w:rsidRPr="00DD11EF" w:rsidRDefault="004A11A8" w:rsidP="00DD11E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11EF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A11A8" w:rsidRPr="00DD11EF" w:rsidRDefault="004A11A8" w:rsidP="00DD11E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11A8" w:rsidRPr="00DD11EF" w:rsidRDefault="004A11A8" w:rsidP="00DD11E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A11A8" w:rsidRPr="00DD11EF" w:rsidRDefault="004A11A8" w:rsidP="00DD11E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4A11A8" w:rsidRPr="00DD11EF" w:rsidRDefault="004A11A8" w:rsidP="00DD11E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11A8" w:rsidRPr="00DD11EF" w:rsidTr="00DD11EF">
        <w:trPr>
          <w:trHeight w:val="1080"/>
        </w:trPr>
        <w:tc>
          <w:tcPr>
            <w:tcW w:w="720" w:type="dxa"/>
            <w:shd w:val="clear" w:color="auto" w:fill="auto"/>
            <w:vAlign w:val="center"/>
          </w:tcPr>
          <w:p w:rsidR="004A11A8" w:rsidRPr="00DD11EF" w:rsidRDefault="004A11A8" w:rsidP="00DD11E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11EF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A11A8" w:rsidRPr="00DD11EF" w:rsidRDefault="004A11A8" w:rsidP="00DD11E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11A8" w:rsidRPr="00DD11EF" w:rsidRDefault="004A11A8" w:rsidP="00DD11E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A11A8" w:rsidRPr="00DD11EF" w:rsidRDefault="004A11A8" w:rsidP="00DD11E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4A11A8" w:rsidRPr="00DD11EF" w:rsidRDefault="004A11A8" w:rsidP="00DD11E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11A8" w:rsidRPr="00DD11EF" w:rsidTr="00DD11EF">
        <w:trPr>
          <w:trHeight w:val="1080"/>
        </w:trPr>
        <w:tc>
          <w:tcPr>
            <w:tcW w:w="720" w:type="dxa"/>
            <w:shd w:val="clear" w:color="auto" w:fill="auto"/>
            <w:vAlign w:val="center"/>
          </w:tcPr>
          <w:p w:rsidR="004A11A8" w:rsidRPr="00DD11EF" w:rsidRDefault="004A11A8" w:rsidP="00DD11E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11EF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A11A8" w:rsidRPr="00DD11EF" w:rsidRDefault="004A11A8" w:rsidP="00DD11E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11A8" w:rsidRPr="00DD11EF" w:rsidRDefault="004A11A8" w:rsidP="00DD11E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A11A8" w:rsidRPr="00DD11EF" w:rsidRDefault="004A11A8" w:rsidP="00DD11E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4A11A8" w:rsidRPr="00DD11EF" w:rsidRDefault="004A11A8" w:rsidP="00DD11E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11A8" w:rsidRPr="00DD11EF" w:rsidTr="00DD11EF">
        <w:trPr>
          <w:trHeight w:val="1080"/>
        </w:trPr>
        <w:tc>
          <w:tcPr>
            <w:tcW w:w="720" w:type="dxa"/>
            <w:shd w:val="clear" w:color="auto" w:fill="auto"/>
            <w:vAlign w:val="center"/>
          </w:tcPr>
          <w:p w:rsidR="004A11A8" w:rsidRPr="00DD11EF" w:rsidRDefault="004A11A8" w:rsidP="00DD11EF">
            <w:pPr>
              <w:snapToGri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D11EF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A11A8" w:rsidRPr="00DD11EF" w:rsidRDefault="004A11A8" w:rsidP="00DD11E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11A8" w:rsidRPr="00DD11EF" w:rsidRDefault="004A11A8" w:rsidP="00DD11E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A11A8" w:rsidRPr="00DD11EF" w:rsidRDefault="004A11A8" w:rsidP="00DD11E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4A11A8" w:rsidRPr="00DD11EF" w:rsidRDefault="004A11A8" w:rsidP="00DD11E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11A8" w:rsidRPr="00DD11EF" w:rsidTr="00DD11EF">
        <w:trPr>
          <w:trHeight w:val="1080"/>
        </w:trPr>
        <w:tc>
          <w:tcPr>
            <w:tcW w:w="720" w:type="dxa"/>
            <w:shd w:val="clear" w:color="auto" w:fill="auto"/>
            <w:vAlign w:val="center"/>
          </w:tcPr>
          <w:p w:rsidR="004A11A8" w:rsidRPr="00DD11EF" w:rsidRDefault="004A11A8" w:rsidP="00DD11EF">
            <w:pPr>
              <w:snapToGri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D11EF"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A11A8" w:rsidRPr="00DD11EF" w:rsidRDefault="004A11A8" w:rsidP="00DD11E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11A8" w:rsidRPr="00DD11EF" w:rsidRDefault="004A11A8" w:rsidP="00DD11E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A11A8" w:rsidRPr="00DD11EF" w:rsidRDefault="004A11A8" w:rsidP="00DD11E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4A11A8" w:rsidRPr="00DD11EF" w:rsidRDefault="004A11A8" w:rsidP="00DD11E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11A8" w:rsidRPr="00DD11EF" w:rsidTr="00DD11EF">
        <w:trPr>
          <w:trHeight w:val="1080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1A8" w:rsidRPr="00DD11EF" w:rsidRDefault="004A11A8" w:rsidP="00DD11EF">
            <w:pPr>
              <w:snapToGri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D11EF"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A11A8" w:rsidRPr="00DD11EF" w:rsidRDefault="004A11A8" w:rsidP="00DD11E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11A8" w:rsidRPr="00DD11EF" w:rsidRDefault="004A11A8" w:rsidP="00DD11E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A11A8" w:rsidRPr="00DD11EF" w:rsidRDefault="004A11A8" w:rsidP="00DD11E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4A11A8" w:rsidRPr="00DD11EF" w:rsidRDefault="004A11A8" w:rsidP="00DD11E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A11A8" w:rsidRDefault="004A11A8" w:rsidP="00AE5AC2">
      <w:pPr>
        <w:ind w:left="524" w:hangingChars="262" w:hanging="524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注１　「施設の名称」の欄には、液圧プレス、機械プレス又は鍛造機の別を記載すること。</w:t>
      </w:r>
    </w:p>
    <w:p w:rsidR="004A11A8" w:rsidRDefault="004A11A8" w:rsidP="00AE5AC2">
      <w:pPr>
        <w:ind w:left="524" w:hangingChars="262" w:hanging="524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注２　「公称能力」の欄には、次のとおり記載すること。</w:t>
      </w:r>
    </w:p>
    <w:p w:rsidR="004A11A8" w:rsidRDefault="00AE5AC2" w:rsidP="00AE5AC2">
      <w:pPr>
        <w:ind w:left="524" w:hangingChars="262" w:hanging="524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  <w:r w:rsidR="004A11A8">
        <w:rPr>
          <w:rFonts w:ascii="ＭＳ 明朝" w:hAnsi="ＭＳ 明朝" w:hint="eastAsia"/>
          <w:sz w:val="20"/>
          <w:szCs w:val="20"/>
        </w:rPr>
        <w:t>①</w:t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="004A11A8">
        <w:rPr>
          <w:rFonts w:ascii="ＭＳ 明朝" w:hAnsi="ＭＳ 明朝" w:hint="eastAsia"/>
          <w:sz w:val="20"/>
          <w:szCs w:val="20"/>
        </w:rPr>
        <w:t>液圧プレスについては、呼び加圧能力（キロニュートン）</w:t>
      </w:r>
    </w:p>
    <w:p w:rsidR="004A11A8" w:rsidRDefault="00AE5AC2" w:rsidP="00AE5AC2">
      <w:pPr>
        <w:ind w:left="524" w:hangingChars="262" w:hanging="524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  <w:r w:rsidR="004A11A8">
        <w:rPr>
          <w:rFonts w:ascii="ＭＳ 明朝" w:hAnsi="ＭＳ 明朝" w:hint="eastAsia"/>
          <w:sz w:val="20"/>
          <w:szCs w:val="20"/>
        </w:rPr>
        <w:t>②</w:t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="004A11A8">
        <w:rPr>
          <w:rFonts w:ascii="ＭＳ 明朝" w:hAnsi="ＭＳ 明朝" w:hint="eastAsia"/>
          <w:sz w:val="20"/>
          <w:szCs w:val="20"/>
        </w:rPr>
        <w:t>機械プレスについては、呼び加圧能力（キロニュートン）</w:t>
      </w:r>
    </w:p>
    <w:p w:rsidR="004A11A8" w:rsidRDefault="00AE5AC2" w:rsidP="00AE5AC2">
      <w:pPr>
        <w:ind w:left="524" w:hangingChars="262" w:hanging="524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  <w:r w:rsidR="004A11A8">
        <w:rPr>
          <w:rFonts w:ascii="ＭＳ 明朝" w:hAnsi="ＭＳ 明朝" w:hint="eastAsia"/>
          <w:sz w:val="20"/>
          <w:szCs w:val="20"/>
        </w:rPr>
        <w:t>③</w:t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="004A11A8">
        <w:rPr>
          <w:rFonts w:ascii="ＭＳ 明朝" w:hAnsi="ＭＳ 明朝" w:hint="eastAsia"/>
          <w:sz w:val="20"/>
          <w:szCs w:val="20"/>
        </w:rPr>
        <w:t>鍛造機については、落下部分の重量（トン）</w:t>
      </w:r>
    </w:p>
    <w:p w:rsidR="004A11A8" w:rsidRDefault="004A11A8" w:rsidP="00AE5AC2">
      <w:pPr>
        <w:ind w:left="524" w:hangingChars="262" w:hanging="524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注３　同一の種類の施設であって、公称能力及び施設の用途が同じものはまとめて記載すること。</w:t>
      </w:r>
    </w:p>
    <w:p w:rsidR="004A11A8" w:rsidRDefault="004A11A8" w:rsidP="00AE5AC2">
      <w:pPr>
        <w:ind w:left="524" w:hangingChars="262" w:hanging="524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注４　用紙の大きさは、日本</w:t>
      </w:r>
      <w:r w:rsidR="006B0811">
        <w:rPr>
          <w:rFonts w:ascii="ＭＳ 明朝" w:hAnsi="ＭＳ 明朝" w:hint="eastAsia"/>
          <w:sz w:val="20"/>
          <w:szCs w:val="20"/>
        </w:rPr>
        <w:t>産業</w:t>
      </w:r>
      <w:r>
        <w:rPr>
          <w:rFonts w:ascii="ＭＳ 明朝" w:hAnsi="ＭＳ 明朝" w:hint="eastAsia"/>
          <w:sz w:val="20"/>
          <w:szCs w:val="20"/>
        </w:rPr>
        <w:t>規格</w:t>
      </w:r>
      <w:r w:rsidR="006B0811">
        <w:rPr>
          <w:rFonts w:ascii="ＭＳ 明朝" w:hAnsi="ＭＳ 明朝" w:hint="eastAsia"/>
          <w:sz w:val="20"/>
          <w:szCs w:val="20"/>
        </w:rPr>
        <w:t>Ａ列４番</w:t>
      </w:r>
      <w:r>
        <w:rPr>
          <w:rFonts w:ascii="ＭＳ 明朝" w:hAnsi="ＭＳ 明朝" w:hint="eastAsia"/>
          <w:sz w:val="20"/>
          <w:szCs w:val="20"/>
        </w:rPr>
        <w:t>とすること。</w:t>
      </w:r>
    </w:p>
    <w:sectPr w:rsidR="004A11A8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1EF" w:rsidRDefault="00DD11EF">
      <w:r>
        <w:separator/>
      </w:r>
    </w:p>
  </w:endnote>
  <w:endnote w:type="continuationSeparator" w:id="0">
    <w:p w:rsidR="00DD11EF" w:rsidRDefault="00DD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1EF" w:rsidRDefault="00DD11EF">
      <w:r>
        <w:separator/>
      </w:r>
    </w:p>
  </w:footnote>
  <w:footnote w:type="continuationSeparator" w:id="0">
    <w:p w:rsidR="00DD11EF" w:rsidRDefault="00DD1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11A8"/>
    <w:rsid w:val="000F06AD"/>
    <w:rsid w:val="00496FAC"/>
    <w:rsid w:val="004A11A8"/>
    <w:rsid w:val="004A153F"/>
    <w:rsid w:val="005D3FB9"/>
    <w:rsid w:val="006B0811"/>
    <w:rsid w:val="00763BCE"/>
    <w:rsid w:val="009763D9"/>
    <w:rsid w:val="009B43A7"/>
    <w:rsid w:val="00AA2869"/>
    <w:rsid w:val="00AE5AC2"/>
    <w:rsid w:val="00C06A26"/>
    <w:rsid w:val="00DD11EF"/>
    <w:rsid w:val="00E6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89C3F3-E574-40C7-8A3A-A91B7145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6A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公害防止組織整備法様式第二別紙</vt:lpstr>
      <vt:lpstr>公害防止組織整備法様式第二別紙</vt:lpstr>
    </vt:vector>
  </TitlesOfParts>
  <Company>福井県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公害防止組織整備法様式第二別紙</dc:title>
  <dc:subject/>
  <dc:creator>坂井健康福祉センター</dc:creator>
  <cp:keywords/>
  <dc:description/>
  <cp:lastModifiedBy>浅野　雄紀</cp:lastModifiedBy>
  <cp:revision>2</cp:revision>
  <dcterms:created xsi:type="dcterms:W3CDTF">2021-02-04T07:36:00Z</dcterms:created>
  <dcterms:modified xsi:type="dcterms:W3CDTF">2021-02-04T07:36:00Z</dcterms:modified>
</cp:coreProperties>
</file>