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5D0" w:rsidRDefault="00E865D0" w:rsidP="008E05F7">
      <w:pPr>
        <w:widowControl/>
        <w:jc w:val="right"/>
        <w:rPr>
          <w:rFonts w:asciiTheme="minorEastAsia" w:hAnsiTheme="minorEastAsia"/>
        </w:rPr>
      </w:pPr>
      <w:r w:rsidRPr="004B3738">
        <w:rPr>
          <w:rFonts w:asciiTheme="minorEastAsia" w:hAnsiTheme="minorEastAsia" w:hint="eastAsia"/>
        </w:rPr>
        <w:t>平成</w:t>
      </w:r>
      <w:r w:rsidR="009B5E7F">
        <w:rPr>
          <w:rFonts w:asciiTheme="minorEastAsia" w:hAnsiTheme="minorEastAsia" w:hint="eastAsia"/>
        </w:rPr>
        <w:t>３０</w:t>
      </w:r>
      <w:r w:rsidR="004B3738" w:rsidRPr="004B3738">
        <w:rPr>
          <w:rFonts w:asciiTheme="minorEastAsia" w:hAnsiTheme="minorEastAsia" w:hint="eastAsia"/>
        </w:rPr>
        <w:t>年</w:t>
      </w:r>
      <w:r w:rsidR="00140A95">
        <w:rPr>
          <w:rFonts w:asciiTheme="minorEastAsia" w:hAnsiTheme="minorEastAsia" w:hint="eastAsia"/>
        </w:rPr>
        <w:t>１０</w:t>
      </w:r>
      <w:r w:rsidRPr="004B3738">
        <w:rPr>
          <w:rFonts w:asciiTheme="minorEastAsia" w:hAnsiTheme="minorEastAsia" w:hint="eastAsia"/>
        </w:rPr>
        <w:t>月</w:t>
      </w:r>
      <w:r w:rsidR="00BC153E">
        <w:rPr>
          <w:rFonts w:asciiTheme="minorEastAsia" w:hAnsiTheme="minorEastAsia" w:hint="eastAsia"/>
        </w:rPr>
        <w:t>２</w:t>
      </w:r>
      <w:r w:rsidRPr="004B3738">
        <w:rPr>
          <w:rFonts w:asciiTheme="minorEastAsia" w:hAnsiTheme="minorEastAsia" w:hint="eastAsia"/>
        </w:rPr>
        <w:t>日</w:t>
      </w:r>
    </w:p>
    <w:p w:rsidR="00137834" w:rsidRPr="00137834" w:rsidRDefault="00137834" w:rsidP="00137834">
      <w:pPr>
        <w:widowControl/>
        <w:wordWrap w:val="0"/>
        <w:jc w:val="right"/>
        <w:rPr>
          <w:rFonts w:asciiTheme="minorEastAsia" w:hAnsiTheme="minorEastAsia"/>
          <w:color w:val="FF0000"/>
        </w:rPr>
      </w:pPr>
      <w:r w:rsidRPr="00137834">
        <w:rPr>
          <w:rFonts w:asciiTheme="minorEastAsia" w:hAnsiTheme="minorEastAsia" w:hint="eastAsia"/>
          <w:color w:val="FF0000"/>
        </w:rPr>
        <w:t>追記令和</w:t>
      </w:r>
      <w:r w:rsidR="004D708E">
        <w:rPr>
          <w:rFonts w:asciiTheme="minorEastAsia" w:hAnsiTheme="minorEastAsia" w:hint="eastAsia"/>
          <w:color w:val="FF0000"/>
        </w:rPr>
        <w:t>２</w:t>
      </w:r>
      <w:r w:rsidRPr="00137834">
        <w:rPr>
          <w:rFonts w:asciiTheme="minorEastAsia" w:hAnsiTheme="minorEastAsia" w:hint="eastAsia"/>
          <w:color w:val="FF0000"/>
        </w:rPr>
        <w:t>年</w:t>
      </w:r>
      <w:r w:rsidR="004D708E">
        <w:rPr>
          <w:rFonts w:asciiTheme="minorEastAsia" w:hAnsiTheme="minorEastAsia" w:hint="eastAsia"/>
          <w:color w:val="FF0000"/>
        </w:rPr>
        <w:t>２</w:t>
      </w:r>
      <w:r w:rsidRPr="00137834">
        <w:rPr>
          <w:rFonts w:asciiTheme="minorEastAsia" w:hAnsiTheme="minorEastAsia" w:hint="eastAsia"/>
          <w:color w:val="FF0000"/>
        </w:rPr>
        <w:t>月</w:t>
      </w:r>
      <w:r w:rsidR="00582236">
        <w:rPr>
          <w:rFonts w:asciiTheme="minorEastAsia" w:hAnsiTheme="minorEastAsia" w:hint="eastAsia"/>
          <w:color w:val="FF0000"/>
        </w:rPr>
        <w:t>６</w:t>
      </w:r>
      <w:r w:rsidRPr="00137834">
        <w:rPr>
          <w:rFonts w:asciiTheme="minorEastAsia" w:hAnsiTheme="minorEastAsia" w:hint="eastAsia"/>
          <w:color w:val="FF0000"/>
        </w:rPr>
        <w:t>日</w:t>
      </w:r>
      <w:bookmarkStart w:id="0" w:name="_GoBack"/>
      <w:bookmarkEnd w:id="0"/>
    </w:p>
    <w:p w:rsidR="004B3738" w:rsidRDefault="004B3738" w:rsidP="00E865D0"/>
    <w:p w:rsidR="00E865D0" w:rsidRDefault="00777445" w:rsidP="00E865D0">
      <w:r>
        <w:rPr>
          <w:rFonts w:hint="eastAsia"/>
        </w:rPr>
        <w:t>指定重度訪問介護</w:t>
      </w:r>
      <w:r w:rsidR="00E865D0">
        <w:rPr>
          <w:rFonts w:hint="eastAsia"/>
        </w:rPr>
        <w:t>事業</w:t>
      </w:r>
      <w:r w:rsidR="000442A0">
        <w:rPr>
          <w:rFonts w:hint="eastAsia"/>
        </w:rPr>
        <w:t>者</w:t>
      </w:r>
      <w:r w:rsidR="008E05F7">
        <w:rPr>
          <w:rFonts w:hint="eastAsia"/>
        </w:rPr>
        <w:t xml:space="preserve">　</w:t>
      </w:r>
      <w:r w:rsidR="00E865D0">
        <w:rPr>
          <w:rFonts w:hint="eastAsia"/>
        </w:rPr>
        <w:t>様</w:t>
      </w:r>
    </w:p>
    <w:p w:rsidR="004B3738" w:rsidRPr="00777445" w:rsidRDefault="004B3738" w:rsidP="00E865D0"/>
    <w:p w:rsidR="009B5E7F" w:rsidRDefault="004B3738" w:rsidP="00EE1E0A">
      <w:pPr>
        <w:jc w:val="right"/>
      </w:pPr>
      <w:r>
        <w:rPr>
          <w:rFonts w:hint="eastAsia"/>
        </w:rPr>
        <w:t>千葉</w:t>
      </w:r>
      <w:r w:rsidR="00E865D0">
        <w:rPr>
          <w:rFonts w:hint="eastAsia"/>
        </w:rPr>
        <w:t>市保健福祉局</w:t>
      </w:r>
      <w:r>
        <w:rPr>
          <w:rFonts w:hint="eastAsia"/>
        </w:rPr>
        <w:t>高齢障害部</w:t>
      </w:r>
    </w:p>
    <w:p w:rsidR="00E865D0" w:rsidRDefault="004B3738" w:rsidP="00EE1E0A">
      <w:pPr>
        <w:jc w:val="right"/>
      </w:pPr>
      <w:r w:rsidRPr="00BB42AC">
        <w:rPr>
          <w:rFonts w:hint="eastAsia"/>
          <w:spacing w:val="35"/>
          <w:kern w:val="0"/>
          <w:fitText w:val="2730" w:id="1752853248"/>
        </w:rPr>
        <w:t>障害福祉サービス課</w:t>
      </w:r>
      <w:r w:rsidRPr="00BB42AC">
        <w:rPr>
          <w:rFonts w:hint="eastAsia"/>
          <w:kern w:val="0"/>
          <w:fitText w:val="2730" w:id="1752853248"/>
        </w:rPr>
        <w:t>長</w:t>
      </w:r>
    </w:p>
    <w:p w:rsidR="00EE1E0A" w:rsidRDefault="00EE1E0A" w:rsidP="00E865D0"/>
    <w:p w:rsidR="003D70F5" w:rsidRDefault="003D70F5" w:rsidP="003D70F5">
      <w:pPr>
        <w:jc w:val="center"/>
      </w:pPr>
      <w:r>
        <w:rPr>
          <w:rFonts w:hint="eastAsia"/>
        </w:rPr>
        <w:t>重度訪問介護における</w:t>
      </w:r>
      <w:r w:rsidR="009B58C6">
        <w:rPr>
          <w:rFonts w:hint="eastAsia"/>
        </w:rPr>
        <w:t>熟練従業者</w:t>
      </w:r>
      <w:r>
        <w:rPr>
          <w:rFonts w:hint="eastAsia"/>
        </w:rPr>
        <w:t>の同行支援について（通知）</w:t>
      </w:r>
    </w:p>
    <w:p w:rsidR="004B3738" w:rsidRPr="003D70F5" w:rsidRDefault="004B3738" w:rsidP="00A1335B"/>
    <w:p w:rsidR="00E865D0" w:rsidRPr="004B3738" w:rsidRDefault="00A07BAD" w:rsidP="004B373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平素より</w:t>
      </w:r>
      <w:r w:rsidR="004B3738" w:rsidRPr="004B3738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本市の</w:t>
      </w:r>
      <w:r w:rsidR="004B3738" w:rsidRPr="004B3738">
        <w:rPr>
          <w:rFonts w:asciiTheme="minorEastAsia" w:hAnsiTheme="minorEastAsia" w:hint="eastAsia"/>
        </w:rPr>
        <w:t>障害</w:t>
      </w:r>
      <w:r>
        <w:rPr>
          <w:rFonts w:asciiTheme="minorEastAsia" w:hAnsiTheme="minorEastAsia" w:hint="eastAsia"/>
        </w:rPr>
        <w:t>福祉行政の推進に御理解・御協力を賜りまして、</w:t>
      </w:r>
      <w:r w:rsidR="00E865D0" w:rsidRPr="004B3738">
        <w:rPr>
          <w:rFonts w:asciiTheme="minorEastAsia" w:hAnsiTheme="minorEastAsia" w:hint="eastAsia"/>
        </w:rPr>
        <w:t>厚く</w:t>
      </w:r>
      <w:r>
        <w:rPr>
          <w:rFonts w:asciiTheme="minorEastAsia" w:hAnsiTheme="minorEastAsia" w:hint="eastAsia"/>
        </w:rPr>
        <w:t>御</w:t>
      </w:r>
      <w:r w:rsidR="00E865D0" w:rsidRPr="004B3738">
        <w:rPr>
          <w:rFonts w:asciiTheme="minorEastAsia" w:hAnsiTheme="minorEastAsia" w:hint="eastAsia"/>
        </w:rPr>
        <w:t>礼申し上げます。</w:t>
      </w:r>
    </w:p>
    <w:p w:rsidR="00A07BAD" w:rsidRDefault="00A07BAD" w:rsidP="00962B3F">
      <w:pPr>
        <w:ind w:firstLineChars="100" w:firstLine="210"/>
      </w:pPr>
      <w:r>
        <w:rPr>
          <w:rFonts w:hint="eastAsia"/>
        </w:rPr>
        <w:t>さて、</w:t>
      </w:r>
      <w:r w:rsidR="00962B3F">
        <w:rPr>
          <w:rFonts w:hint="eastAsia"/>
        </w:rPr>
        <w:t>標記について、平成</w:t>
      </w:r>
      <w:r>
        <w:rPr>
          <w:rFonts w:hint="eastAsia"/>
        </w:rPr>
        <w:t>３０年度障害福祉サービスの報酬改定において、同行者分の報酬算定が可能となりました。</w:t>
      </w:r>
    </w:p>
    <w:p w:rsidR="00A07BAD" w:rsidRDefault="00A07BAD" w:rsidP="00962B3F">
      <w:pPr>
        <w:ind w:firstLineChars="100" w:firstLine="210"/>
      </w:pPr>
      <w:r>
        <w:rPr>
          <w:rFonts w:hint="eastAsia"/>
        </w:rPr>
        <w:t>つきましては、報酬算定に必要な手続き等は、下記のとおりといたしますので、ご協力のほど、よろしくお願いいたします。</w:t>
      </w:r>
    </w:p>
    <w:p w:rsidR="009B58C6" w:rsidRDefault="009B58C6" w:rsidP="009B58C6"/>
    <w:p w:rsidR="00595B0C" w:rsidRDefault="00E865D0" w:rsidP="00595B0C">
      <w:pPr>
        <w:pStyle w:val="ab"/>
      </w:pPr>
      <w:r>
        <w:rPr>
          <w:rFonts w:hint="eastAsia"/>
        </w:rPr>
        <w:t>記</w:t>
      </w:r>
    </w:p>
    <w:p w:rsidR="00A07BAD" w:rsidRPr="00A07BAD" w:rsidRDefault="00A07BAD" w:rsidP="00A07BAD"/>
    <w:p w:rsidR="00A07BAD" w:rsidRDefault="00A07BAD" w:rsidP="00A07BAD">
      <w:r>
        <w:rPr>
          <w:rFonts w:hint="eastAsia"/>
        </w:rPr>
        <w:t>１　制度の概要</w:t>
      </w:r>
    </w:p>
    <w:p w:rsidR="00A07BAD" w:rsidRDefault="00A07BAD" w:rsidP="00A07BAD">
      <w:r>
        <w:rPr>
          <w:rFonts w:hint="eastAsia"/>
        </w:rPr>
        <w:t>（１）重度訪問介護の同行支援とは</w:t>
      </w:r>
    </w:p>
    <w:p w:rsidR="007157E4" w:rsidRDefault="00A07BAD" w:rsidP="005F43F1">
      <w:pPr>
        <w:ind w:leftChars="201" w:left="422" w:firstLineChars="110" w:firstLine="231"/>
      </w:pPr>
      <w:r>
        <w:rPr>
          <w:rFonts w:hint="eastAsia"/>
        </w:rPr>
        <w:t>障害支援区分６の利用者</w:t>
      </w:r>
      <w:r w:rsidR="00FA7181">
        <w:rPr>
          <w:rFonts w:hint="eastAsia"/>
        </w:rPr>
        <w:t>への支援</w:t>
      </w:r>
      <w:r w:rsidR="004F5DD9">
        <w:rPr>
          <w:rFonts w:hint="eastAsia"/>
        </w:rPr>
        <w:t>に対し</w:t>
      </w:r>
      <w:r>
        <w:rPr>
          <w:rFonts w:hint="eastAsia"/>
        </w:rPr>
        <w:t>、</w:t>
      </w:r>
      <w:r w:rsidR="004F5DD9">
        <w:rPr>
          <w:rFonts w:hint="eastAsia"/>
        </w:rPr>
        <w:t>新任の従業者であるために、</w:t>
      </w:r>
      <w:r>
        <w:rPr>
          <w:rFonts w:hint="eastAsia"/>
        </w:rPr>
        <w:t>意思疎通や適切な体位交換などの必要なサービス提供が十分受けられないことがないよう、熟練した従事者が同行してサービス提供を行うものです。</w:t>
      </w:r>
      <w:r w:rsidR="007157E4">
        <w:rPr>
          <w:rFonts w:hint="eastAsia"/>
        </w:rPr>
        <w:t>同行支援の時間は、新任従業者ごとに</w:t>
      </w:r>
      <w:r w:rsidR="003922E8">
        <w:rPr>
          <w:rFonts w:hint="eastAsia"/>
        </w:rPr>
        <w:t>１２０</w:t>
      </w:r>
      <w:r w:rsidR="007157E4">
        <w:rPr>
          <w:rFonts w:hint="eastAsia"/>
        </w:rPr>
        <w:t>時間以内となります。</w:t>
      </w:r>
    </w:p>
    <w:p w:rsidR="002A29E0" w:rsidRPr="005F43F1" w:rsidRDefault="002A29E0" w:rsidP="007157E4">
      <w:pPr>
        <w:ind w:leftChars="134" w:left="281" w:firstLineChars="134" w:firstLine="281"/>
      </w:pPr>
    </w:p>
    <w:tbl>
      <w:tblPr>
        <w:tblStyle w:val="af7"/>
        <w:tblW w:w="8451" w:type="dxa"/>
        <w:tblInd w:w="729" w:type="dxa"/>
        <w:tblLook w:val="04A0" w:firstRow="1" w:lastRow="0" w:firstColumn="1" w:lastColumn="0" w:noHBand="0" w:noVBand="1"/>
      </w:tblPr>
      <w:tblGrid>
        <w:gridCol w:w="1668"/>
        <w:gridCol w:w="6783"/>
      </w:tblGrid>
      <w:tr w:rsidR="00A07BAD" w:rsidTr="002A29E0">
        <w:tc>
          <w:tcPr>
            <w:tcW w:w="1668" w:type="dxa"/>
            <w:vAlign w:val="center"/>
          </w:tcPr>
          <w:p w:rsidR="00A07BAD" w:rsidRDefault="00A07BAD" w:rsidP="00B1585A">
            <w:pPr>
              <w:jc w:val="center"/>
            </w:pPr>
            <w:r>
              <w:rPr>
                <w:rFonts w:hint="eastAsia"/>
              </w:rPr>
              <w:t>新任従業者</w:t>
            </w:r>
          </w:p>
        </w:tc>
        <w:tc>
          <w:tcPr>
            <w:tcW w:w="6783" w:type="dxa"/>
          </w:tcPr>
          <w:p w:rsidR="00A07BAD" w:rsidRDefault="00A07BAD" w:rsidP="00B1585A">
            <w:r>
              <w:rPr>
                <w:rFonts w:hint="eastAsia"/>
              </w:rPr>
              <w:t>重度訪問介護事業所に新規に採用された従業者</w:t>
            </w:r>
          </w:p>
          <w:p w:rsidR="00A07BAD" w:rsidRDefault="00A07BAD" w:rsidP="00B1585A">
            <w:r>
              <w:rPr>
                <w:rFonts w:hint="eastAsia"/>
              </w:rPr>
              <w:t>（利用者への支援が１年未満となることが見込まれる者及び採用からおよそ６ヶ月を経過した従業者は除く</w:t>
            </w:r>
            <w:r w:rsidR="00F04640">
              <w:rPr>
                <w:rFonts w:hint="eastAsia"/>
              </w:rPr>
              <w:t>。</w:t>
            </w:r>
            <w:r>
              <w:rPr>
                <w:rFonts w:hint="eastAsia"/>
              </w:rPr>
              <w:t>）</w:t>
            </w:r>
          </w:p>
        </w:tc>
      </w:tr>
      <w:tr w:rsidR="00A07BAD" w:rsidRPr="0061102B" w:rsidTr="002A29E0">
        <w:tc>
          <w:tcPr>
            <w:tcW w:w="1668" w:type="dxa"/>
            <w:vAlign w:val="center"/>
          </w:tcPr>
          <w:p w:rsidR="00A07BAD" w:rsidRDefault="00A07BAD" w:rsidP="00B1585A">
            <w:pPr>
              <w:jc w:val="center"/>
            </w:pPr>
            <w:r>
              <w:rPr>
                <w:rFonts w:hint="eastAsia"/>
              </w:rPr>
              <w:t>熟練従業者</w:t>
            </w:r>
          </w:p>
        </w:tc>
        <w:tc>
          <w:tcPr>
            <w:tcW w:w="6783" w:type="dxa"/>
          </w:tcPr>
          <w:p w:rsidR="00A07BAD" w:rsidRDefault="00A07BAD" w:rsidP="00B1585A">
            <w:r>
              <w:rPr>
                <w:rFonts w:hint="eastAsia"/>
              </w:rPr>
              <w:t>当該利用者への支援に熟練した重度訪問介護従業者</w:t>
            </w:r>
          </w:p>
          <w:p w:rsidR="00A07BAD" w:rsidRDefault="00A07BAD" w:rsidP="00B1585A">
            <w:r>
              <w:rPr>
                <w:rFonts w:hint="eastAsia"/>
              </w:rPr>
              <w:t>（当該利用者の障害特性を理解し、適切な介護が提供できる者であり、かつ、当該利用者へのサ</w:t>
            </w:r>
            <w:r w:rsidR="00F04640">
              <w:rPr>
                <w:rFonts w:hint="eastAsia"/>
              </w:rPr>
              <w:t>ービスについて利用者から十分な評価がある重度訪問介護従業者。</w:t>
            </w:r>
            <w:r>
              <w:rPr>
                <w:rFonts w:hint="eastAsia"/>
              </w:rPr>
              <w:t>）</w:t>
            </w:r>
          </w:p>
        </w:tc>
      </w:tr>
    </w:tbl>
    <w:p w:rsidR="00A07BAD" w:rsidRDefault="00A07BAD" w:rsidP="00A07BAD">
      <w:pPr>
        <w:widowControl/>
        <w:jc w:val="left"/>
      </w:pPr>
    </w:p>
    <w:p w:rsidR="00A07BAD" w:rsidRDefault="00A07BAD" w:rsidP="00A07BAD">
      <w:r>
        <w:rPr>
          <w:rFonts w:hint="eastAsia"/>
        </w:rPr>
        <w:t>（２）算定の考え方</w:t>
      </w:r>
    </w:p>
    <w:p w:rsidR="00A07BAD" w:rsidRDefault="002A29E0" w:rsidP="00982072">
      <w:pPr>
        <w:ind w:leftChars="136" w:left="565" w:hangingChars="133" w:hanging="279"/>
      </w:pPr>
      <w:r>
        <w:rPr>
          <w:rFonts w:hint="eastAsia"/>
        </w:rPr>
        <w:t xml:space="preserve">ア　</w:t>
      </w:r>
      <w:r w:rsidR="00A07BAD">
        <w:rPr>
          <w:rFonts w:hint="eastAsia"/>
        </w:rPr>
        <w:t>熟練従業者が同行して支援を行うことの必要性や、当該期間について、利用者の状態像や新任従業者の経験等を踏まえて判断します。</w:t>
      </w:r>
      <w:r w:rsidR="004F5DD9">
        <w:rPr>
          <w:rFonts w:hint="eastAsia"/>
        </w:rPr>
        <w:t>同行支援が認められた場合、</w:t>
      </w:r>
      <w:r w:rsidR="00A07BAD">
        <w:rPr>
          <w:rFonts w:hint="eastAsia"/>
        </w:rPr>
        <w:t>障害福祉サービス受給者証</w:t>
      </w:r>
      <w:r w:rsidR="004F5DD9">
        <w:rPr>
          <w:rFonts w:hint="eastAsia"/>
        </w:rPr>
        <w:t>の</w:t>
      </w:r>
      <w:r w:rsidR="00A07BAD">
        <w:rPr>
          <w:rFonts w:hint="eastAsia"/>
        </w:rPr>
        <w:t>特記事項欄に</w:t>
      </w:r>
      <w:r w:rsidR="004F5DD9">
        <w:rPr>
          <w:rFonts w:hint="eastAsia"/>
        </w:rPr>
        <w:t>、同行支援を</w:t>
      </w:r>
      <w:r w:rsidR="00533BA8">
        <w:rPr>
          <w:rFonts w:hint="eastAsia"/>
        </w:rPr>
        <w:t>認める旨の記載のほか、</w:t>
      </w:r>
      <w:r w:rsidR="004F5DD9">
        <w:rPr>
          <w:rFonts w:hint="eastAsia"/>
        </w:rPr>
        <w:t>新任従業者の人数、同行支援の総時間、同行期間を</w:t>
      </w:r>
      <w:r w:rsidR="00A07BAD">
        <w:rPr>
          <w:rFonts w:hint="eastAsia"/>
        </w:rPr>
        <w:t>記載します。</w:t>
      </w:r>
      <w:r w:rsidR="00533BA8">
        <w:rPr>
          <w:rFonts w:hint="eastAsia"/>
        </w:rPr>
        <w:t>（裏面エ参照）</w:t>
      </w:r>
    </w:p>
    <w:p w:rsidR="00F04640" w:rsidRDefault="002A29E0" w:rsidP="009755F7">
      <w:pPr>
        <w:tabs>
          <w:tab w:val="left" w:pos="426"/>
        </w:tabs>
        <w:ind w:leftChars="136" w:left="565" w:hangingChars="133" w:hanging="279"/>
      </w:pPr>
      <w:r>
        <w:rPr>
          <w:rFonts w:hint="eastAsia"/>
        </w:rPr>
        <w:t xml:space="preserve">イ　</w:t>
      </w:r>
      <w:r w:rsidR="00F04640">
        <w:rPr>
          <w:rFonts w:hint="eastAsia"/>
        </w:rPr>
        <w:t>１人の</w:t>
      </w:r>
      <w:r w:rsidR="00A07BAD">
        <w:rPr>
          <w:rFonts w:hint="eastAsia"/>
        </w:rPr>
        <w:t>新任従業者が複数の利用者に支援を行う場合</w:t>
      </w:r>
      <w:r w:rsidR="00F04640">
        <w:rPr>
          <w:rFonts w:hint="eastAsia"/>
        </w:rPr>
        <w:t>であっても</w:t>
      </w:r>
      <w:r w:rsidR="00A07BAD">
        <w:rPr>
          <w:rFonts w:hint="eastAsia"/>
        </w:rPr>
        <w:t>、同行支援の合計時間が</w:t>
      </w:r>
      <w:r w:rsidR="00F04640">
        <w:rPr>
          <w:rFonts w:hint="eastAsia"/>
        </w:rPr>
        <w:t xml:space="preserve">　</w:t>
      </w:r>
      <w:r w:rsidR="00A07BAD">
        <w:rPr>
          <w:rFonts w:hint="eastAsia"/>
        </w:rPr>
        <w:t>１２０時間を超えることは認められません</w:t>
      </w:r>
      <w:r w:rsidR="00F04640">
        <w:rPr>
          <w:rFonts w:hint="eastAsia"/>
        </w:rPr>
        <w:t>。一方、</w:t>
      </w:r>
      <w:r w:rsidR="00A07BAD">
        <w:rPr>
          <w:rFonts w:hint="eastAsia"/>
        </w:rPr>
        <w:t>熟練従業者が複数の新任従業者に同行した場合の時間</w:t>
      </w:r>
      <w:r w:rsidR="00F04640">
        <w:rPr>
          <w:rFonts w:hint="eastAsia"/>
        </w:rPr>
        <w:t>数</w:t>
      </w:r>
      <w:r w:rsidR="00A07BAD">
        <w:rPr>
          <w:rFonts w:hint="eastAsia"/>
        </w:rPr>
        <w:t>に制限はありません。</w:t>
      </w:r>
    </w:p>
    <w:p w:rsidR="00A07BAD" w:rsidRDefault="002A29E0" w:rsidP="004E66D6">
      <w:pPr>
        <w:widowControl/>
        <w:ind w:firstLineChars="150" w:firstLine="315"/>
        <w:jc w:val="left"/>
      </w:pPr>
      <w:r>
        <w:rPr>
          <w:rFonts w:hint="eastAsia"/>
        </w:rPr>
        <w:t xml:space="preserve">ウ　</w:t>
      </w:r>
      <w:r w:rsidR="00A07BAD">
        <w:rPr>
          <w:rFonts w:hint="eastAsia"/>
        </w:rPr>
        <w:t>原則として、利用者１人につき、年間で３人の</w:t>
      </w:r>
      <w:r w:rsidR="00F04640">
        <w:rPr>
          <w:rFonts w:hint="eastAsia"/>
        </w:rPr>
        <w:t>新任</w:t>
      </w:r>
      <w:r w:rsidR="00A07BAD">
        <w:rPr>
          <w:rFonts w:hint="eastAsia"/>
        </w:rPr>
        <w:t>従業者について算定できます。</w:t>
      </w:r>
    </w:p>
    <w:p w:rsidR="003922E8" w:rsidRDefault="00A07BAD" w:rsidP="003922E8">
      <w:pPr>
        <w:tabs>
          <w:tab w:val="left" w:pos="426"/>
        </w:tabs>
        <w:ind w:leftChars="269" w:left="565"/>
      </w:pPr>
      <w:r>
        <w:rPr>
          <w:rFonts w:hint="eastAsia"/>
        </w:rPr>
        <w:t>「年間」とは、「１人目の新</w:t>
      </w:r>
      <w:r w:rsidR="00533BA8">
        <w:rPr>
          <w:rFonts w:hint="eastAsia"/>
        </w:rPr>
        <w:t>任</w:t>
      </w:r>
      <w:r>
        <w:rPr>
          <w:rFonts w:hint="eastAsia"/>
        </w:rPr>
        <w:t>従業者に同行支援を開始した月から１２ヶ月間」</w:t>
      </w:r>
      <w:r w:rsidR="002A29E0">
        <w:rPr>
          <w:rFonts w:hint="eastAsia"/>
        </w:rPr>
        <w:t>とします</w:t>
      </w:r>
      <w:r>
        <w:rPr>
          <w:rFonts w:hint="eastAsia"/>
        </w:rPr>
        <w:t>。</w:t>
      </w:r>
    </w:p>
    <w:p w:rsidR="003922E8" w:rsidRDefault="00A07BAD" w:rsidP="003922E8">
      <w:pPr>
        <w:tabs>
          <w:tab w:val="left" w:pos="426"/>
        </w:tabs>
        <w:ind w:leftChars="269" w:left="565"/>
      </w:pPr>
      <w:r>
        <w:rPr>
          <w:rFonts w:hint="eastAsia"/>
        </w:rPr>
        <w:lastRenderedPageBreak/>
        <w:t>例えば、平成３０年５月</w:t>
      </w:r>
      <w:r w:rsidR="00F04640">
        <w:rPr>
          <w:rFonts w:hint="eastAsia"/>
        </w:rPr>
        <w:t>１０日</w:t>
      </w:r>
      <w:r>
        <w:rPr>
          <w:rFonts w:hint="eastAsia"/>
        </w:rPr>
        <w:t>から新</w:t>
      </w:r>
      <w:r w:rsidR="00533BA8">
        <w:rPr>
          <w:rFonts w:hint="eastAsia"/>
        </w:rPr>
        <w:t>任</w:t>
      </w:r>
      <w:r>
        <w:rPr>
          <w:rFonts w:hint="eastAsia"/>
        </w:rPr>
        <w:t>従業者に同行支援を開始した場合は、平成３</w:t>
      </w:r>
      <w:r w:rsidR="00F04640">
        <w:rPr>
          <w:rFonts w:hint="eastAsia"/>
        </w:rPr>
        <w:t>１年</w:t>
      </w:r>
    </w:p>
    <w:p w:rsidR="00A07BAD" w:rsidRDefault="00A07BAD" w:rsidP="003922E8">
      <w:pPr>
        <w:tabs>
          <w:tab w:val="left" w:pos="426"/>
        </w:tabs>
        <w:ind w:leftChars="269" w:left="565"/>
      </w:pPr>
      <w:r>
        <w:rPr>
          <w:rFonts w:hint="eastAsia"/>
        </w:rPr>
        <w:t>４月</w:t>
      </w:r>
      <w:r w:rsidR="00F04640">
        <w:rPr>
          <w:rFonts w:hint="eastAsia"/>
        </w:rPr>
        <w:t>３０日</w:t>
      </w:r>
      <w:r>
        <w:rPr>
          <w:rFonts w:hint="eastAsia"/>
        </w:rPr>
        <w:t>までの間で３人算定できます。</w:t>
      </w:r>
    </w:p>
    <w:p w:rsidR="008A127B" w:rsidRPr="00491A4C" w:rsidRDefault="00491A4C" w:rsidP="003922E8">
      <w:pPr>
        <w:tabs>
          <w:tab w:val="left" w:pos="426"/>
        </w:tabs>
        <w:ind w:leftChars="269" w:left="565"/>
        <w:rPr>
          <w:color w:val="FF0000"/>
        </w:rPr>
      </w:pPr>
      <w:r w:rsidRPr="00491A4C">
        <w:rPr>
          <w:rFonts w:hint="eastAsia"/>
          <w:color w:val="FF0000"/>
        </w:rPr>
        <w:t xml:space="preserve">　</w:t>
      </w:r>
      <w:r w:rsidR="001454BB">
        <w:rPr>
          <w:rFonts w:hint="eastAsia"/>
          <w:color w:val="FF0000"/>
        </w:rPr>
        <w:t>原則、新任従業者の入れ替えはできません。</w:t>
      </w:r>
      <w:r w:rsidR="00FC5838">
        <w:rPr>
          <w:rFonts w:hint="eastAsia"/>
          <w:color w:val="FF0000"/>
        </w:rPr>
        <w:t>ただし、利用者の状況や、</w:t>
      </w:r>
      <w:r w:rsidRPr="00491A4C">
        <w:rPr>
          <w:rFonts w:hint="eastAsia"/>
          <w:color w:val="FF0000"/>
        </w:rPr>
        <w:t>新任従業者</w:t>
      </w:r>
      <w:r w:rsidR="00FC5838">
        <w:rPr>
          <w:rFonts w:hint="eastAsia"/>
          <w:color w:val="FF0000"/>
        </w:rPr>
        <w:t>が急遽</w:t>
      </w:r>
      <w:r w:rsidRPr="00491A4C">
        <w:rPr>
          <w:rFonts w:hint="eastAsia"/>
          <w:color w:val="FF0000"/>
        </w:rPr>
        <w:t>退職</w:t>
      </w:r>
      <w:r w:rsidR="00FC5838">
        <w:rPr>
          <w:rFonts w:hint="eastAsia"/>
          <w:color w:val="FF0000"/>
        </w:rPr>
        <w:t>になった場合</w:t>
      </w:r>
      <w:r w:rsidRPr="00491A4C">
        <w:rPr>
          <w:rFonts w:hint="eastAsia"/>
          <w:color w:val="FF0000"/>
        </w:rPr>
        <w:t>等、重度訪問介護従業者の従事状況等の事情により、必要と認められた場合には、３人を超えて算定できる場合があります。</w:t>
      </w:r>
    </w:p>
    <w:p w:rsidR="009755F7" w:rsidRDefault="009755F7" w:rsidP="009755F7">
      <w:pPr>
        <w:ind w:leftChars="136" w:left="565" w:hangingChars="133" w:hanging="279"/>
      </w:pPr>
      <w:r>
        <w:rPr>
          <w:rFonts w:hint="eastAsia"/>
        </w:rPr>
        <w:t xml:space="preserve">エ　</w:t>
      </w:r>
      <w:r w:rsidR="00D136AE">
        <w:rPr>
          <w:rFonts w:hint="eastAsia"/>
        </w:rPr>
        <w:t>受給者証記載</w:t>
      </w:r>
      <w:r>
        <w:rPr>
          <w:rFonts w:hint="eastAsia"/>
        </w:rPr>
        <w:t>例</w:t>
      </w:r>
    </w:p>
    <w:p w:rsidR="009755F7" w:rsidRDefault="009755F7" w:rsidP="00DB484E">
      <w:pPr>
        <w:ind w:leftChars="236" w:left="496" w:firstLineChars="100" w:firstLine="210"/>
      </w:pPr>
      <w:r>
        <w:rPr>
          <w:rFonts w:hint="eastAsia"/>
        </w:rPr>
        <w:t>平成３０年８月１５日～同年９月２０日に１００時間（月５０時間ずつ）、１人の新任従業者に同行支援を行う場合</w:t>
      </w:r>
    </w:p>
    <w:p w:rsidR="009755F7" w:rsidRDefault="009755F7" w:rsidP="00964741">
      <w:pPr>
        <w:ind w:leftChars="236" w:left="496" w:firstLineChars="100" w:firstLine="210"/>
      </w:pPr>
    </w:p>
    <w:tbl>
      <w:tblPr>
        <w:tblStyle w:val="af7"/>
        <w:tblW w:w="8505" w:type="dxa"/>
        <w:tblInd w:w="675" w:type="dxa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3543"/>
      </w:tblGrid>
      <w:tr w:rsidR="00DB484E" w:rsidTr="00586F0E">
        <w:trPr>
          <w:trHeight w:val="584"/>
        </w:trPr>
        <w:tc>
          <w:tcPr>
            <w:tcW w:w="567" w:type="dxa"/>
            <w:vAlign w:val="center"/>
          </w:tcPr>
          <w:p w:rsidR="009755F7" w:rsidRDefault="009755F7" w:rsidP="00DB484E">
            <w:pPr>
              <w:ind w:left="34" w:hangingChars="16" w:hanging="34"/>
              <w:jc w:val="center"/>
            </w:pPr>
          </w:p>
        </w:tc>
        <w:tc>
          <w:tcPr>
            <w:tcW w:w="2694" w:type="dxa"/>
            <w:vAlign w:val="center"/>
          </w:tcPr>
          <w:p w:rsidR="009755F7" w:rsidRDefault="009755F7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支給決定期間</w:t>
            </w:r>
          </w:p>
        </w:tc>
        <w:tc>
          <w:tcPr>
            <w:tcW w:w="1701" w:type="dxa"/>
            <w:vAlign w:val="center"/>
          </w:tcPr>
          <w:p w:rsidR="009755F7" w:rsidRDefault="009755F7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月の支給決定</w:t>
            </w:r>
          </w:p>
          <w:p w:rsidR="009755F7" w:rsidRDefault="009755F7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時間数</w:t>
            </w:r>
          </w:p>
        </w:tc>
        <w:tc>
          <w:tcPr>
            <w:tcW w:w="3543" w:type="dxa"/>
            <w:vAlign w:val="center"/>
          </w:tcPr>
          <w:p w:rsidR="00DB484E" w:rsidRDefault="009755F7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受給者証の</w:t>
            </w:r>
            <w:r w:rsidR="00DB484E">
              <w:rPr>
                <w:rFonts w:hint="eastAsia"/>
              </w:rPr>
              <w:t>特記事項欄</w:t>
            </w:r>
          </w:p>
          <w:p w:rsidR="009755F7" w:rsidRPr="00DB484E" w:rsidRDefault="009755F7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記載内容</w:t>
            </w:r>
          </w:p>
        </w:tc>
      </w:tr>
      <w:tr w:rsidR="00DB484E" w:rsidTr="00586F0E">
        <w:trPr>
          <w:trHeight w:val="584"/>
        </w:trPr>
        <w:tc>
          <w:tcPr>
            <w:tcW w:w="567" w:type="dxa"/>
            <w:vAlign w:val="center"/>
          </w:tcPr>
          <w:p w:rsidR="009755F7" w:rsidRDefault="009755F7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94" w:type="dxa"/>
            <w:vAlign w:val="center"/>
          </w:tcPr>
          <w:p w:rsidR="009755F7" w:rsidRDefault="009755F7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H30.4.1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H31.3.31</w:t>
            </w:r>
          </w:p>
        </w:tc>
        <w:tc>
          <w:tcPr>
            <w:tcW w:w="1701" w:type="dxa"/>
            <w:vAlign w:val="center"/>
          </w:tcPr>
          <w:p w:rsidR="009755F7" w:rsidRDefault="00DB484E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９０</w:t>
            </w:r>
          </w:p>
        </w:tc>
        <w:tc>
          <w:tcPr>
            <w:tcW w:w="3543" w:type="dxa"/>
            <w:vAlign w:val="center"/>
          </w:tcPr>
          <w:p w:rsidR="009755F7" w:rsidRDefault="009755F7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DB484E" w:rsidTr="00586F0E">
        <w:trPr>
          <w:trHeight w:val="584"/>
        </w:trPr>
        <w:tc>
          <w:tcPr>
            <w:tcW w:w="567" w:type="dxa"/>
            <w:vAlign w:val="center"/>
          </w:tcPr>
          <w:p w:rsidR="009755F7" w:rsidRDefault="009755F7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94" w:type="dxa"/>
            <w:vAlign w:val="center"/>
          </w:tcPr>
          <w:p w:rsidR="009755F7" w:rsidRDefault="0030163D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H30.4.1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H31.3.31</w:t>
            </w:r>
          </w:p>
        </w:tc>
        <w:tc>
          <w:tcPr>
            <w:tcW w:w="1701" w:type="dxa"/>
            <w:vAlign w:val="center"/>
          </w:tcPr>
          <w:p w:rsidR="009755F7" w:rsidRDefault="0030163D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９０</w:t>
            </w:r>
          </w:p>
          <w:p w:rsidR="00533BA8" w:rsidRDefault="00533BA8" w:rsidP="00DB484E">
            <w:pPr>
              <w:ind w:left="34" w:hangingChars="16" w:hanging="34"/>
              <w:jc w:val="center"/>
            </w:pPr>
            <w:r>
              <w:rPr>
                <w:rFonts w:hint="eastAsia"/>
              </w:rPr>
              <w:t>（※）</w:t>
            </w:r>
          </w:p>
        </w:tc>
        <w:tc>
          <w:tcPr>
            <w:tcW w:w="3543" w:type="dxa"/>
            <w:vAlign w:val="center"/>
          </w:tcPr>
          <w:p w:rsidR="0030163D" w:rsidRDefault="009755F7" w:rsidP="0030163D">
            <w:pPr>
              <w:ind w:left="34" w:hangingChars="16" w:hanging="34"/>
              <w:rPr>
                <w:kern w:val="0"/>
                <w:szCs w:val="21"/>
              </w:rPr>
            </w:pPr>
            <w:r w:rsidRPr="0030163D">
              <w:rPr>
                <w:rFonts w:hint="eastAsia"/>
                <w:kern w:val="0"/>
                <w:szCs w:val="21"/>
              </w:rPr>
              <w:t>同行支援可（１人、</w:t>
            </w:r>
            <w:r w:rsidR="0030163D" w:rsidRPr="0030163D">
              <w:rPr>
                <w:rFonts w:hint="eastAsia"/>
                <w:kern w:val="0"/>
                <w:szCs w:val="21"/>
              </w:rPr>
              <w:t>１００</w:t>
            </w:r>
            <w:r w:rsidRPr="0030163D">
              <w:rPr>
                <w:rFonts w:hint="eastAsia"/>
                <w:kern w:val="0"/>
                <w:szCs w:val="21"/>
              </w:rPr>
              <w:t>時間）</w:t>
            </w:r>
          </w:p>
          <w:p w:rsidR="00A22C76" w:rsidRDefault="0030163D" w:rsidP="008573BB">
            <w:pPr>
              <w:ind w:left="34" w:hangingChars="16" w:hanging="34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同行期間平成３０年８月～平成</w:t>
            </w:r>
          </w:p>
          <w:p w:rsidR="009755F7" w:rsidRPr="0030163D" w:rsidRDefault="0030163D" w:rsidP="008573BB">
            <w:pPr>
              <w:ind w:left="34" w:hangingChars="16" w:hanging="34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３０年９月</w:t>
            </w:r>
          </w:p>
        </w:tc>
      </w:tr>
    </w:tbl>
    <w:p w:rsidR="009755F7" w:rsidRDefault="00533BA8" w:rsidP="00DA2249">
      <w:r>
        <w:rPr>
          <w:rFonts w:hint="eastAsia"/>
        </w:rPr>
        <w:t xml:space="preserve">　　　※　これまで支給決定されていた支給量の変更は行いません。</w:t>
      </w:r>
    </w:p>
    <w:p w:rsidR="00A649FB" w:rsidRPr="00A649FB" w:rsidRDefault="00A649FB" w:rsidP="00A649FB">
      <w:pPr>
        <w:ind w:left="1050" w:hangingChars="500" w:hanging="1050"/>
        <w:rPr>
          <w:color w:val="FF0000"/>
        </w:rPr>
      </w:pPr>
      <w:r w:rsidRPr="00A649FB">
        <w:rPr>
          <w:rFonts w:hint="eastAsia"/>
          <w:color w:val="FF0000"/>
        </w:rPr>
        <w:t xml:space="preserve">　　　※　平成</w:t>
      </w:r>
      <w:r w:rsidRPr="00A649FB">
        <w:rPr>
          <w:rFonts w:hint="eastAsia"/>
          <w:color w:val="FF0000"/>
        </w:rPr>
        <w:t>31</w:t>
      </w:r>
      <w:r w:rsidRPr="00A649FB">
        <w:rPr>
          <w:rFonts w:hint="eastAsia"/>
          <w:color w:val="FF0000"/>
        </w:rPr>
        <w:t>年度障害福祉サービス等報酬に関するＱ＆Ａ（平成</w:t>
      </w:r>
      <w:r w:rsidRPr="00A649FB">
        <w:rPr>
          <w:rFonts w:hint="eastAsia"/>
          <w:color w:val="FF0000"/>
        </w:rPr>
        <w:t>31</w:t>
      </w:r>
      <w:r w:rsidRPr="00A649FB">
        <w:rPr>
          <w:rFonts w:hint="eastAsia"/>
          <w:color w:val="FF0000"/>
        </w:rPr>
        <w:t>年４月４日）問８②④とは異なる取扱いになりますので、ご注意ください。④については、</w:t>
      </w:r>
      <w:r w:rsidR="00E32E4E">
        <w:rPr>
          <w:rFonts w:hint="eastAsia"/>
          <w:color w:val="FF0000"/>
        </w:rPr>
        <w:t>上記例の場合、</w:t>
      </w:r>
      <w:r>
        <w:rPr>
          <w:rFonts w:hint="eastAsia"/>
          <w:color w:val="FF0000"/>
        </w:rPr>
        <w:t>元々の</w:t>
      </w:r>
      <w:r w:rsidRPr="00A649FB">
        <w:rPr>
          <w:rFonts w:hint="eastAsia"/>
          <w:color w:val="FF0000"/>
        </w:rPr>
        <w:t>90</w:t>
      </w:r>
      <w:r w:rsidRPr="00A649FB">
        <w:rPr>
          <w:rFonts w:hint="eastAsia"/>
          <w:color w:val="FF0000"/>
        </w:rPr>
        <w:t>時間</w:t>
      </w:r>
      <w:r>
        <w:rPr>
          <w:rFonts w:hint="eastAsia"/>
          <w:color w:val="FF0000"/>
        </w:rPr>
        <w:t>で</w:t>
      </w:r>
      <w:r w:rsidRPr="00A649FB">
        <w:rPr>
          <w:rFonts w:hint="eastAsia"/>
          <w:color w:val="FF0000"/>
        </w:rPr>
        <w:t>受給者台帳に登録</w:t>
      </w:r>
      <w:r>
        <w:rPr>
          <w:rFonts w:hint="eastAsia"/>
          <w:color w:val="FF0000"/>
        </w:rPr>
        <w:t>します</w:t>
      </w:r>
      <w:r w:rsidR="00E32E4E">
        <w:rPr>
          <w:rFonts w:hint="eastAsia"/>
          <w:color w:val="FF0000"/>
        </w:rPr>
        <w:t>。国保連の一次審査で「</w:t>
      </w:r>
      <w:r w:rsidRPr="00A649FB">
        <w:rPr>
          <w:rFonts w:hint="eastAsia"/>
          <w:color w:val="FF0000"/>
        </w:rPr>
        <w:t>決定支給量を超えて</w:t>
      </w:r>
      <w:r w:rsidR="00E32E4E">
        <w:rPr>
          <w:rFonts w:hint="eastAsia"/>
          <w:color w:val="FF0000"/>
        </w:rPr>
        <w:t>います」といった</w:t>
      </w:r>
      <w:r w:rsidRPr="00A649FB">
        <w:rPr>
          <w:rFonts w:hint="eastAsia"/>
          <w:color w:val="FF0000"/>
        </w:rPr>
        <w:t>警告が出て</w:t>
      </w:r>
      <w:r w:rsidR="00E32E4E">
        <w:rPr>
          <w:rFonts w:hint="eastAsia"/>
          <w:color w:val="FF0000"/>
        </w:rPr>
        <w:t>しまう可能性がありますが、</w:t>
      </w:r>
      <w:r w:rsidRPr="00A649FB">
        <w:rPr>
          <w:rFonts w:hint="eastAsia"/>
          <w:color w:val="FF0000"/>
        </w:rPr>
        <w:t>障害福祉サービス課において</w:t>
      </w:r>
      <w:r w:rsidR="00E32E4E">
        <w:rPr>
          <w:rFonts w:hint="eastAsia"/>
          <w:color w:val="FF0000"/>
        </w:rPr>
        <w:t>個別に</w:t>
      </w:r>
      <w:r w:rsidRPr="00A649FB">
        <w:rPr>
          <w:rFonts w:hint="eastAsia"/>
          <w:color w:val="FF0000"/>
        </w:rPr>
        <w:t>請求</w:t>
      </w:r>
      <w:r w:rsidR="00E32E4E">
        <w:rPr>
          <w:rFonts w:hint="eastAsia"/>
          <w:color w:val="FF0000"/>
        </w:rPr>
        <w:t>内容</w:t>
      </w:r>
      <w:r w:rsidRPr="00A649FB">
        <w:rPr>
          <w:rFonts w:hint="eastAsia"/>
          <w:color w:val="FF0000"/>
        </w:rPr>
        <w:t>を確認し</w:t>
      </w:r>
      <w:r w:rsidR="00E32E4E">
        <w:rPr>
          <w:rFonts w:hint="eastAsia"/>
          <w:color w:val="FF0000"/>
        </w:rPr>
        <w:t>ています</w:t>
      </w:r>
      <w:r w:rsidRPr="00A649FB">
        <w:rPr>
          <w:rFonts w:hint="eastAsia"/>
          <w:color w:val="FF0000"/>
        </w:rPr>
        <w:t>。</w:t>
      </w:r>
    </w:p>
    <w:p w:rsidR="00533BA8" w:rsidRDefault="00533BA8" w:rsidP="00DA2249"/>
    <w:p w:rsidR="00A07BAD" w:rsidRDefault="00A07BAD" w:rsidP="00DA2249">
      <w:r>
        <w:rPr>
          <w:rFonts w:hint="eastAsia"/>
        </w:rPr>
        <w:t>２</w:t>
      </w:r>
      <w:r w:rsidR="004B3738">
        <w:rPr>
          <w:rFonts w:hint="eastAsia"/>
        </w:rPr>
        <w:t xml:space="preserve">　</w:t>
      </w:r>
      <w:r w:rsidR="00533BA8">
        <w:rPr>
          <w:rFonts w:hint="eastAsia"/>
        </w:rPr>
        <w:t>手続等</w:t>
      </w:r>
    </w:p>
    <w:p w:rsidR="008F6072" w:rsidRDefault="008F6072" w:rsidP="008F6072">
      <w:r>
        <w:rPr>
          <w:rFonts w:hint="eastAsia"/>
        </w:rPr>
        <w:t>（１）</w:t>
      </w:r>
      <w:r w:rsidR="00533BA8">
        <w:rPr>
          <w:rFonts w:hint="eastAsia"/>
        </w:rPr>
        <w:t>同行支援を</w:t>
      </w:r>
      <w:r w:rsidR="006456ED">
        <w:rPr>
          <w:rFonts w:hint="eastAsia"/>
        </w:rPr>
        <w:t>行うにあたっては、事前に下記の書類の提出をお願いします。</w:t>
      </w:r>
    </w:p>
    <w:p w:rsidR="00A649FB" w:rsidRDefault="008F6072" w:rsidP="007231CB">
      <w:pPr>
        <w:ind w:firstLineChars="200" w:firstLine="420"/>
      </w:pPr>
      <w:r>
        <w:rPr>
          <w:rFonts w:hint="eastAsia"/>
        </w:rPr>
        <w:t xml:space="preserve">ア　</w:t>
      </w:r>
      <w:r w:rsidR="00EB173A">
        <w:rPr>
          <w:rFonts w:hint="eastAsia"/>
        </w:rPr>
        <w:t>提出書類</w:t>
      </w:r>
    </w:p>
    <w:p w:rsidR="008F6072" w:rsidRDefault="00A649FB" w:rsidP="00A649FB">
      <w:pPr>
        <w:ind w:firstLineChars="400" w:firstLine="840"/>
      </w:pPr>
      <w:r>
        <w:rPr>
          <w:rFonts w:hint="eastAsia"/>
        </w:rPr>
        <w:t>・</w:t>
      </w:r>
      <w:r w:rsidR="00FB5341">
        <w:rPr>
          <w:rFonts w:hint="eastAsia"/>
        </w:rPr>
        <w:t>【新規】</w:t>
      </w:r>
      <w:r w:rsidR="00EB173A">
        <w:rPr>
          <w:rFonts w:hint="eastAsia"/>
        </w:rPr>
        <w:t>重度訪問介護における熟練従業者の同行支援届出書</w:t>
      </w:r>
    </w:p>
    <w:p w:rsidR="007E393E" w:rsidRDefault="007E393E" w:rsidP="00A649FB">
      <w:pPr>
        <w:ind w:firstLineChars="400" w:firstLine="840"/>
      </w:pPr>
      <w:r w:rsidRPr="00FE429F">
        <w:rPr>
          <w:rFonts w:hint="eastAsia"/>
          <w:color w:val="FF0000"/>
        </w:rPr>
        <w:t>（新任従業者が年間</w:t>
      </w:r>
      <w:r w:rsidRPr="00A649FB">
        <w:rPr>
          <w:rFonts w:hint="eastAsia"/>
          <w:color w:val="FF0000"/>
        </w:rPr>
        <w:t>３人を超える</w:t>
      </w:r>
      <w:r>
        <w:rPr>
          <w:rFonts w:hint="eastAsia"/>
          <w:color w:val="FF0000"/>
        </w:rPr>
        <w:t>場合のみ下記も添付してください。</w:t>
      </w:r>
      <w:r>
        <w:rPr>
          <w:rFonts w:hint="eastAsia"/>
        </w:rPr>
        <w:t>）</w:t>
      </w:r>
    </w:p>
    <w:p w:rsidR="00A649FB" w:rsidRDefault="00A649FB" w:rsidP="00A649FB">
      <w:pPr>
        <w:ind w:leftChars="200" w:left="2100" w:hangingChars="800" w:hanging="1680"/>
        <w:rPr>
          <w:color w:val="FF0000"/>
        </w:rPr>
      </w:pPr>
      <w:r w:rsidRPr="00A649FB">
        <w:rPr>
          <w:rFonts w:hint="eastAsia"/>
          <w:color w:val="FF0000"/>
        </w:rPr>
        <w:t xml:space="preserve">　　・</w:t>
      </w:r>
      <w:r w:rsidR="007E393E" w:rsidRPr="007E393E">
        <w:rPr>
          <w:rFonts w:hint="eastAsia"/>
          <w:color w:val="FF0000"/>
        </w:rPr>
        <w:t>新任従業者が年間３人を超える理由書</w:t>
      </w:r>
    </w:p>
    <w:p w:rsidR="00904EF4" w:rsidRDefault="00904EF4" w:rsidP="00904EF4">
      <w:pPr>
        <w:ind w:leftChars="200" w:left="2100" w:hangingChars="800" w:hanging="1680"/>
        <w:rPr>
          <w:color w:val="FF0000"/>
        </w:rPr>
      </w:pPr>
      <w:r w:rsidRPr="00A649FB">
        <w:rPr>
          <w:rFonts w:hint="eastAsia"/>
          <w:color w:val="FF0000"/>
        </w:rPr>
        <w:t xml:space="preserve">　　・</w:t>
      </w:r>
      <w:r>
        <w:rPr>
          <w:rFonts w:hint="eastAsia"/>
          <w:color w:val="FF0000"/>
        </w:rPr>
        <w:t>当該利用者へのシフト表や勤務形態一覧表等</w:t>
      </w:r>
      <w:r w:rsidR="007E393E">
        <w:rPr>
          <w:rFonts w:hint="eastAsia"/>
          <w:color w:val="FF0000"/>
        </w:rPr>
        <w:t>（４人以上の必要性が分かる書類）</w:t>
      </w:r>
    </w:p>
    <w:p w:rsidR="00EB1A24" w:rsidRDefault="007231CB" w:rsidP="007231CB">
      <w:pPr>
        <w:ind w:firstLineChars="200" w:firstLine="420"/>
      </w:pPr>
      <w:r>
        <w:rPr>
          <w:rFonts w:hint="eastAsia"/>
        </w:rPr>
        <w:t>イ</w:t>
      </w:r>
      <w:r w:rsidR="00EB1A24">
        <w:rPr>
          <w:rFonts w:hint="eastAsia"/>
        </w:rPr>
        <w:t xml:space="preserve">　提出期限　　</w:t>
      </w:r>
      <w:r w:rsidR="00EB1A24" w:rsidRPr="00EB1A24">
        <w:rPr>
          <w:rFonts w:hint="eastAsia"/>
        </w:rPr>
        <w:t>事前に提出期限をご相談の上、ご提出ください。</w:t>
      </w:r>
    </w:p>
    <w:p w:rsidR="00A22C76" w:rsidRPr="00EB1A24" w:rsidRDefault="00A22C76" w:rsidP="007231CB">
      <w:pPr>
        <w:ind w:firstLineChars="200" w:firstLine="420"/>
      </w:pPr>
      <w:r>
        <w:rPr>
          <w:rFonts w:hint="eastAsia"/>
        </w:rPr>
        <w:t>ウ　提出先　　　区高齢障害支援課</w:t>
      </w:r>
    </w:p>
    <w:p w:rsidR="00304145" w:rsidRDefault="00304145" w:rsidP="008F6072">
      <w:r>
        <w:rPr>
          <w:rFonts w:hint="eastAsia"/>
        </w:rPr>
        <w:t>（２）</w:t>
      </w:r>
      <w:r w:rsidR="006456ED">
        <w:rPr>
          <w:rFonts w:hint="eastAsia"/>
        </w:rPr>
        <w:t>一旦認められた</w:t>
      </w:r>
      <w:r>
        <w:rPr>
          <w:rFonts w:hint="eastAsia"/>
        </w:rPr>
        <w:t>内容</w:t>
      </w:r>
      <w:r w:rsidR="006456ED">
        <w:rPr>
          <w:rFonts w:hint="eastAsia"/>
        </w:rPr>
        <w:t>に</w:t>
      </w:r>
      <w:r>
        <w:rPr>
          <w:rFonts w:hint="eastAsia"/>
        </w:rPr>
        <w:t>変更</w:t>
      </w:r>
      <w:r w:rsidR="007231CB">
        <w:rPr>
          <w:rFonts w:hint="eastAsia"/>
        </w:rPr>
        <w:t>が</w:t>
      </w:r>
      <w:r w:rsidR="0010622F">
        <w:rPr>
          <w:rFonts w:hint="eastAsia"/>
        </w:rPr>
        <w:t>生じる</w:t>
      </w:r>
      <w:r w:rsidR="009B2010">
        <w:rPr>
          <w:rFonts w:hint="eastAsia"/>
        </w:rPr>
        <w:t>場合</w:t>
      </w:r>
      <w:r w:rsidR="00070380">
        <w:rPr>
          <w:rFonts w:hint="eastAsia"/>
        </w:rPr>
        <w:t>は、</w:t>
      </w:r>
      <w:r w:rsidR="0010622F">
        <w:rPr>
          <w:rFonts w:hint="eastAsia"/>
        </w:rPr>
        <w:t>事前に</w:t>
      </w:r>
      <w:r w:rsidR="00070380">
        <w:rPr>
          <w:rFonts w:hint="eastAsia"/>
        </w:rPr>
        <w:t>下記の書類の提出をお願いします。</w:t>
      </w:r>
    </w:p>
    <w:p w:rsidR="00304145" w:rsidRDefault="00304145" w:rsidP="007231CB">
      <w:pPr>
        <w:ind w:firstLineChars="200" w:firstLine="420"/>
      </w:pPr>
      <w:r>
        <w:rPr>
          <w:rFonts w:hint="eastAsia"/>
        </w:rPr>
        <w:t xml:space="preserve">ア　提出書類　　</w:t>
      </w:r>
      <w:r w:rsidR="00FB5341">
        <w:rPr>
          <w:rFonts w:hint="eastAsia"/>
        </w:rPr>
        <w:t>【変更】</w:t>
      </w:r>
      <w:r>
        <w:rPr>
          <w:rFonts w:hint="eastAsia"/>
        </w:rPr>
        <w:t>重度訪問介護における熟練従業者の同行支援届出書</w:t>
      </w:r>
    </w:p>
    <w:p w:rsidR="00304145" w:rsidRDefault="007231CB" w:rsidP="007231CB">
      <w:pPr>
        <w:ind w:firstLineChars="200" w:firstLine="420"/>
      </w:pPr>
      <w:r>
        <w:rPr>
          <w:rFonts w:hint="eastAsia"/>
        </w:rPr>
        <w:t>イ</w:t>
      </w:r>
      <w:r w:rsidR="00304145">
        <w:rPr>
          <w:rFonts w:hint="eastAsia"/>
        </w:rPr>
        <w:t xml:space="preserve">　提出期限　　</w:t>
      </w:r>
      <w:r w:rsidR="00304145" w:rsidRPr="00EB1A24">
        <w:rPr>
          <w:rFonts w:hint="eastAsia"/>
        </w:rPr>
        <w:t>事前に提出期限をご相談の上、ご提出ください。</w:t>
      </w:r>
    </w:p>
    <w:p w:rsidR="00A22C76" w:rsidRPr="00EB1A24" w:rsidRDefault="00A22C76" w:rsidP="00A22C76">
      <w:pPr>
        <w:ind w:firstLineChars="200" w:firstLine="420"/>
      </w:pPr>
      <w:r>
        <w:rPr>
          <w:rFonts w:hint="eastAsia"/>
        </w:rPr>
        <w:t>ウ　提出先　　　区高齢障害支援課</w:t>
      </w:r>
    </w:p>
    <w:p w:rsidR="008F6072" w:rsidRDefault="00304145" w:rsidP="008F6072">
      <w:r>
        <w:rPr>
          <w:rFonts w:hint="eastAsia"/>
        </w:rPr>
        <w:t>（３</w:t>
      </w:r>
      <w:r w:rsidR="008F6072">
        <w:rPr>
          <w:rFonts w:hint="eastAsia"/>
        </w:rPr>
        <w:t>）</w:t>
      </w:r>
      <w:r w:rsidR="00070380">
        <w:rPr>
          <w:rFonts w:hint="eastAsia"/>
        </w:rPr>
        <w:t>同行支援を行った後</w:t>
      </w:r>
      <w:r w:rsidR="0010622F">
        <w:rPr>
          <w:rFonts w:hint="eastAsia"/>
        </w:rPr>
        <w:t>は、下記の書類の提出をお願いします。</w:t>
      </w:r>
    </w:p>
    <w:p w:rsidR="00A177CE" w:rsidRPr="00A177CE" w:rsidRDefault="008F6072" w:rsidP="007231CB">
      <w:pPr>
        <w:ind w:firstLineChars="200" w:firstLine="420"/>
      </w:pPr>
      <w:r>
        <w:rPr>
          <w:rFonts w:hint="eastAsia"/>
        </w:rPr>
        <w:t xml:space="preserve">ア　</w:t>
      </w:r>
      <w:r w:rsidR="00EB173A">
        <w:rPr>
          <w:rFonts w:hint="eastAsia"/>
        </w:rPr>
        <w:t xml:space="preserve">提出書類　　</w:t>
      </w:r>
      <w:r w:rsidR="00FB5341">
        <w:rPr>
          <w:rFonts w:hint="eastAsia"/>
        </w:rPr>
        <w:t>【報告】</w:t>
      </w:r>
      <w:r w:rsidR="00EB173A" w:rsidRPr="008F6072">
        <w:rPr>
          <w:rFonts w:hint="eastAsia"/>
        </w:rPr>
        <w:t>重度訪問介護における熟練従業者の同行支援報告書</w:t>
      </w:r>
    </w:p>
    <w:p w:rsidR="001D6A89" w:rsidRDefault="007231CB" w:rsidP="007231CB">
      <w:pPr>
        <w:ind w:firstLineChars="200" w:firstLine="420"/>
      </w:pPr>
      <w:r>
        <w:rPr>
          <w:rFonts w:hint="eastAsia"/>
        </w:rPr>
        <w:t>イ</w:t>
      </w:r>
      <w:r w:rsidR="001D6A89">
        <w:rPr>
          <w:rFonts w:hint="eastAsia"/>
        </w:rPr>
        <w:t xml:space="preserve">　提出期限　　同行支援終了</w:t>
      </w:r>
      <w:r w:rsidR="00586F0E">
        <w:rPr>
          <w:rFonts w:hint="eastAsia"/>
        </w:rPr>
        <w:t>日</w:t>
      </w:r>
      <w:r w:rsidR="001D6A89">
        <w:rPr>
          <w:rFonts w:hint="eastAsia"/>
        </w:rPr>
        <w:t>の翌月１７日</w:t>
      </w:r>
    </w:p>
    <w:p w:rsidR="00A22C76" w:rsidRDefault="00A22C76" w:rsidP="007231CB">
      <w:pPr>
        <w:ind w:firstLineChars="200" w:firstLine="420"/>
      </w:pPr>
      <w:r>
        <w:rPr>
          <w:rFonts w:hint="eastAsia"/>
        </w:rPr>
        <w:t xml:space="preserve">ウ　提出先　　　</w:t>
      </w:r>
      <w:r w:rsidRPr="009651B8">
        <w:rPr>
          <w:rFonts w:hint="eastAsia"/>
          <w:u w:val="single"/>
        </w:rPr>
        <w:t>千葉市障害福祉サービス課（千葉市役所）</w:t>
      </w:r>
    </w:p>
    <w:p w:rsidR="0010622F" w:rsidRDefault="0010622F" w:rsidP="007231CB">
      <w:pPr>
        <w:ind w:firstLineChars="200" w:firstLine="420"/>
      </w:pPr>
      <w:r>
        <w:rPr>
          <w:rFonts w:hint="eastAsia"/>
        </w:rPr>
        <w:t xml:space="preserve">　　　　　　　　提出書類先が（１）（２）と異なりますので、ご注意ください。</w:t>
      </w:r>
    </w:p>
    <w:p w:rsidR="00BB42AC" w:rsidRDefault="00BB42AC" w:rsidP="007231CB">
      <w:pPr>
        <w:ind w:firstLineChars="200" w:firstLine="420"/>
      </w:pPr>
    </w:p>
    <w:p w:rsidR="008F6072" w:rsidRDefault="0010622F" w:rsidP="00595B0C">
      <w:r>
        <w:rPr>
          <w:rFonts w:hint="eastAsia"/>
        </w:rPr>
        <w:t>（注）提出後の一連の流れは、別紙「フロー図」を参照してください。</w:t>
      </w:r>
    </w:p>
    <w:p w:rsidR="00962B3F" w:rsidRDefault="007231CB" w:rsidP="007E393E">
      <w:pPr>
        <w:widowControl/>
        <w:jc w:val="left"/>
      </w:pPr>
      <w:r>
        <w:br w:type="page"/>
      </w:r>
      <w:r w:rsidR="00070380">
        <w:rPr>
          <w:rFonts w:hint="eastAsia"/>
        </w:rPr>
        <w:lastRenderedPageBreak/>
        <w:t>３</w:t>
      </w:r>
      <w:r w:rsidR="00962B3F">
        <w:rPr>
          <w:rFonts w:hint="eastAsia"/>
        </w:rPr>
        <w:t xml:space="preserve">　留意事項</w:t>
      </w:r>
    </w:p>
    <w:p w:rsidR="00D136AE" w:rsidRPr="00A649FB" w:rsidRDefault="00D136AE" w:rsidP="00DB484E">
      <w:pPr>
        <w:ind w:leftChars="200" w:left="424" w:hangingChars="2" w:hanging="4"/>
        <w:rPr>
          <w:strike/>
        </w:rPr>
      </w:pPr>
      <w:r w:rsidRPr="00A649FB">
        <w:rPr>
          <w:rFonts w:hint="eastAsia"/>
          <w:strike/>
        </w:rPr>
        <w:t>（１）遡り</w:t>
      </w:r>
    </w:p>
    <w:p w:rsidR="00245306" w:rsidRPr="00A649FB" w:rsidRDefault="00D514BC" w:rsidP="00831D88">
      <w:pPr>
        <w:ind w:leftChars="200" w:left="420" w:firstLineChars="100" w:firstLine="210"/>
        <w:rPr>
          <w:strike/>
        </w:rPr>
      </w:pPr>
      <w:r w:rsidRPr="00A649FB">
        <w:rPr>
          <w:rFonts w:hint="eastAsia"/>
          <w:strike/>
        </w:rPr>
        <w:t>利用者から同意を得ている場合は、下表のとおり</w:t>
      </w:r>
      <w:r w:rsidR="00245306" w:rsidRPr="00A649FB">
        <w:rPr>
          <w:rFonts w:hint="eastAsia"/>
          <w:strike/>
        </w:rPr>
        <w:t>遡って</w:t>
      </w:r>
      <w:r w:rsidR="00DB6269" w:rsidRPr="00A649FB">
        <w:rPr>
          <w:rFonts w:hint="eastAsia"/>
          <w:strike/>
        </w:rPr>
        <w:t>の</w:t>
      </w:r>
      <w:r w:rsidR="00245306" w:rsidRPr="00A649FB">
        <w:rPr>
          <w:rFonts w:hint="eastAsia"/>
          <w:strike/>
        </w:rPr>
        <w:t>支給決定を可能とします。</w:t>
      </w:r>
    </w:p>
    <w:p w:rsidR="00962B3F" w:rsidRPr="00A649FB" w:rsidRDefault="00962B3F" w:rsidP="006B4FB0">
      <w:pPr>
        <w:ind w:left="210" w:hangingChars="100" w:hanging="210"/>
        <w:rPr>
          <w:strike/>
        </w:rPr>
      </w:pPr>
    </w:p>
    <w:tbl>
      <w:tblPr>
        <w:tblStyle w:val="af7"/>
        <w:tblW w:w="0" w:type="auto"/>
        <w:tblInd w:w="534" w:type="dxa"/>
        <w:tblLook w:val="04A0" w:firstRow="1" w:lastRow="0" w:firstColumn="1" w:lastColumn="0" w:noHBand="0" w:noVBand="1"/>
      </w:tblPr>
      <w:tblGrid>
        <w:gridCol w:w="3118"/>
        <w:gridCol w:w="2835"/>
        <w:gridCol w:w="2410"/>
      </w:tblGrid>
      <w:tr w:rsidR="00245306" w:rsidRPr="00A649FB" w:rsidTr="00591D79">
        <w:trPr>
          <w:trHeight w:val="584"/>
        </w:trPr>
        <w:tc>
          <w:tcPr>
            <w:tcW w:w="3118" w:type="dxa"/>
            <w:vAlign w:val="center"/>
          </w:tcPr>
          <w:p w:rsidR="00D514BC" w:rsidRPr="00A649FB" w:rsidRDefault="005F43F1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同行支援</w:t>
            </w:r>
          </w:p>
          <w:p w:rsidR="00245306" w:rsidRPr="00A649FB" w:rsidRDefault="00D514BC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始期</w:t>
            </w:r>
          </w:p>
        </w:tc>
        <w:tc>
          <w:tcPr>
            <w:tcW w:w="2835" w:type="dxa"/>
            <w:vAlign w:val="center"/>
          </w:tcPr>
          <w:p w:rsidR="00DC4AA6" w:rsidRPr="00A649FB" w:rsidRDefault="00DC4AA6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区高齢障害支援課</w:t>
            </w:r>
          </w:p>
          <w:p w:rsidR="00245306" w:rsidRPr="00A649FB" w:rsidRDefault="00DC4AA6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提出期限</w:t>
            </w:r>
          </w:p>
        </w:tc>
        <w:tc>
          <w:tcPr>
            <w:tcW w:w="2410" w:type="dxa"/>
            <w:vAlign w:val="center"/>
          </w:tcPr>
          <w:p w:rsidR="00245306" w:rsidRPr="00A649FB" w:rsidRDefault="00D514BC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遡り可否</w:t>
            </w:r>
          </w:p>
        </w:tc>
      </w:tr>
      <w:tr w:rsidR="00245306" w:rsidRPr="00A649FB" w:rsidTr="00591D79">
        <w:trPr>
          <w:trHeight w:val="584"/>
        </w:trPr>
        <w:tc>
          <w:tcPr>
            <w:tcW w:w="3118" w:type="dxa"/>
            <w:vAlign w:val="center"/>
          </w:tcPr>
          <w:p w:rsidR="00245306" w:rsidRPr="00A649FB" w:rsidRDefault="005F43F1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H30.4.1</w:t>
            </w:r>
            <w:r w:rsidRPr="00A649FB">
              <w:rPr>
                <w:rFonts w:hint="eastAsia"/>
                <w:strike/>
              </w:rPr>
              <w:t>～</w:t>
            </w:r>
            <w:r w:rsidR="007C102E" w:rsidRPr="00A649FB">
              <w:rPr>
                <w:rFonts w:hint="eastAsia"/>
                <w:strike/>
              </w:rPr>
              <w:t>H30.10</w:t>
            </w:r>
            <w:r w:rsidR="001D6A89" w:rsidRPr="00A649FB">
              <w:rPr>
                <w:rFonts w:hint="eastAsia"/>
                <w:strike/>
              </w:rPr>
              <w:t>.</w:t>
            </w:r>
            <w:r w:rsidR="009651B8" w:rsidRPr="00A649FB">
              <w:rPr>
                <w:rFonts w:hint="eastAsia"/>
                <w:strike/>
              </w:rPr>
              <w:t>31</w:t>
            </w:r>
          </w:p>
        </w:tc>
        <w:tc>
          <w:tcPr>
            <w:tcW w:w="2835" w:type="dxa"/>
            <w:vAlign w:val="center"/>
          </w:tcPr>
          <w:p w:rsidR="00245306" w:rsidRPr="00A649FB" w:rsidRDefault="00BC153E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H30.11.30</w:t>
            </w:r>
          </w:p>
        </w:tc>
        <w:tc>
          <w:tcPr>
            <w:tcW w:w="2410" w:type="dxa"/>
            <w:vAlign w:val="center"/>
          </w:tcPr>
          <w:p w:rsidR="00245306" w:rsidRPr="00A649FB" w:rsidRDefault="00D514BC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可能</w:t>
            </w:r>
          </w:p>
        </w:tc>
      </w:tr>
      <w:tr w:rsidR="00245306" w:rsidRPr="00A649FB" w:rsidTr="00591D79">
        <w:trPr>
          <w:trHeight w:val="584"/>
        </w:trPr>
        <w:tc>
          <w:tcPr>
            <w:tcW w:w="3118" w:type="dxa"/>
            <w:vAlign w:val="center"/>
          </w:tcPr>
          <w:p w:rsidR="00245306" w:rsidRPr="00A649FB" w:rsidRDefault="00586F0E" w:rsidP="003779C1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H30.</w:t>
            </w:r>
            <w:r w:rsidR="00957D50" w:rsidRPr="00A649FB">
              <w:rPr>
                <w:rFonts w:hint="eastAsia"/>
                <w:strike/>
              </w:rPr>
              <w:t>11.1</w:t>
            </w:r>
            <w:r w:rsidR="00F124B7" w:rsidRPr="00A649FB">
              <w:rPr>
                <w:rFonts w:hint="eastAsia"/>
                <w:strike/>
              </w:rPr>
              <w:t>～</w:t>
            </w:r>
            <w:r w:rsidR="00DC4AA6" w:rsidRPr="00A649FB">
              <w:rPr>
                <w:rFonts w:hint="eastAsia"/>
                <w:strike/>
              </w:rPr>
              <w:t>H30.</w:t>
            </w:r>
            <w:r w:rsidR="00D514BC" w:rsidRPr="00A649FB">
              <w:rPr>
                <w:rFonts w:hint="eastAsia"/>
                <w:strike/>
              </w:rPr>
              <w:t>1</w:t>
            </w:r>
            <w:r w:rsidR="003779C1" w:rsidRPr="00A649FB">
              <w:rPr>
                <w:rFonts w:hint="eastAsia"/>
                <w:strike/>
              </w:rPr>
              <w:t>1.30</w:t>
            </w:r>
          </w:p>
        </w:tc>
        <w:tc>
          <w:tcPr>
            <w:tcW w:w="2835" w:type="dxa"/>
            <w:vAlign w:val="center"/>
          </w:tcPr>
          <w:p w:rsidR="00245306" w:rsidRPr="00A649FB" w:rsidRDefault="00DC4AA6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事前に相談</w:t>
            </w:r>
          </w:p>
        </w:tc>
        <w:tc>
          <w:tcPr>
            <w:tcW w:w="2410" w:type="dxa"/>
            <w:vAlign w:val="center"/>
          </w:tcPr>
          <w:p w:rsidR="00245306" w:rsidRPr="00A649FB" w:rsidRDefault="00D514BC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相談の上可能</w:t>
            </w:r>
          </w:p>
        </w:tc>
      </w:tr>
      <w:tr w:rsidR="00F124B7" w:rsidRPr="00A649FB" w:rsidTr="00591D79">
        <w:trPr>
          <w:trHeight w:val="584"/>
        </w:trPr>
        <w:tc>
          <w:tcPr>
            <w:tcW w:w="3118" w:type="dxa"/>
            <w:vAlign w:val="center"/>
          </w:tcPr>
          <w:p w:rsidR="00F124B7" w:rsidRPr="00A649FB" w:rsidRDefault="00DC4AA6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H30.</w:t>
            </w:r>
            <w:r w:rsidR="003779C1" w:rsidRPr="00A649FB">
              <w:rPr>
                <w:rFonts w:hint="eastAsia"/>
                <w:strike/>
              </w:rPr>
              <w:t>12.1</w:t>
            </w:r>
            <w:r w:rsidR="00F124B7" w:rsidRPr="00A649FB">
              <w:rPr>
                <w:rFonts w:hint="eastAsia"/>
                <w:strike/>
              </w:rPr>
              <w:t>～</w:t>
            </w:r>
          </w:p>
        </w:tc>
        <w:tc>
          <w:tcPr>
            <w:tcW w:w="2835" w:type="dxa"/>
            <w:vAlign w:val="center"/>
          </w:tcPr>
          <w:p w:rsidR="00DC4AA6" w:rsidRPr="00A649FB" w:rsidRDefault="00DC4AA6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事前に相談</w:t>
            </w:r>
          </w:p>
        </w:tc>
        <w:tc>
          <w:tcPr>
            <w:tcW w:w="2410" w:type="dxa"/>
            <w:vAlign w:val="center"/>
          </w:tcPr>
          <w:p w:rsidR="00F124B7" w:rsidRPr="00A649FB" w:rsidRDefault="00D514BC" w:rsidP="00D514BC">
            <w:pPr>
              <w:jc w:val="center"/>
              <w:rPr>
                <w:strike/>
              </w:rPr>
            </w:pPr>
            <w:r w:rsidRPr="00A649FB">
              <w:rPr>
                <w:rFonts w:hint="eastAsia"/>
                <w:strike/>
              </w:rPr>
              <w:t>原則認めない</w:t>
            </w:r>
          </w:p>
        </w:tc>
      </w:tr>
    </w:tbl>
    <w:p w:rsidR="00245306" w:rsidRPr="00A649FB" w:rsidRDefault="00245306" w:rsidP="00964741">
      <w:pPr>
        <w:ind w:left="210" w:hangingChars="100" w:hanging="210"/>
        <w:rPr>
          <w:strike/>
        </w:rPr>
      </w:pPr>
    </w:p>
    <w:p w:rsidR="007121DB" w:rsidRDefault="00D136AE" w:rsidP="00A22C76">
      <w:pPr>
        <w:ind w:firstLineChars="200" w:firstLine="420"/>
      </w:pPr>
      <w:r w:rsidRPr="00A649FB">
        <w:rPr>
          <w:rFonts w:hint="eastAsia"/>
          <w:strike/>
        </w:rPr>
        <w:t>（２）</w:t>
      </w:r>
      <w:r w:rsidR="00CD5D6D">
        <w:rPr>
          <w:rFonts w:hint="eastAsia"/>
        </w:rPr>
        <w:t>実績記録票の記載方法</w:t>
      </w:r>
    </w:p>
    <w:p w:rsidR="00A22C76" w:rsidRDefault="00A22C76" w:rsidP="00A22C76">
      <w:pPr>
        <w:ind w:firstLineChars="300" w:firstLine="630"/>
      </w:pPr>
      <w:r>
        <w:rPr>
          <w:rFonts w:hint="eastAsia"/>
        </w:rPr>
        <w:t>同行支援を行った場合、同行支援の欄に「１」を入力する必要があります。</w:t>
      </w:r>
    </w:p>
    <w:p w:rsidR="00CD5D6D" w:rsidRDefault="00A22C76" w:rsidP="00A22C76">
      <w:pPr>
        <w:ind w:firstLineChars="300" w:firstLine="630"/>
      </w:pPr>
      <w:r>
        <w:rPr>
          <w:rFonts w:hint="eastAsia"/>
        </w:rPr>
        <w:t>詳しくは、</w:t>
      </w:r>
      <w:r w:rsidR="00CD5D6D">
        <w:rPr>
          <w:rFonts w:hint="eastAsia"/>
        </w:rPr>
        <w:t>厚生労働省の</w:t>
      </w:r>
      <w:r w:rsidR="00CD5D6D">
        <w:rPr>
          <w:rFonts w:hint="eastAsia"/>
        </w:rPr>
        <w:t>HP</w:t>
      </w:r>
      <w:r>
        <w:rPr>
          <w:rFonts w:hint="eastAsia"/>
        </w:rPr>
        <w:t>掲載のインタ</w:t>
      </w:r>
      <w:r w:rsidR="00AF1E77">
        <w:rPr>
          <w:rFonts w:hint="eastAsia"/>
        </w:rPr>
        <w:t>フェースをご覧ください。</w:t>
      </w:r>
    </w:p>
    <w:p w:rsidR="00897562" w:rsidRDefault="00897562" w:rsidP="00A22C76">
      <w:pPr>
        <w:ind w:leftChars="200" w:left="420" w:firstLineChars="100" w:firstLine="210"/>
      </w:pPr>
      <w:r>
        <w:rPr>
          <w:rFonts w:hint="eastAsia"/>
        </w:rPr>
        <w:t>明細書と実績記録票が一致しなければ原則返戻になりますので、請求の際は十分ご注意ください。</w:t>
      </w:r>
    </w:p>
    <w:p w:rsidR="00AF1E77" w:rsidRDefault="00AF1E77" w:rsidP="00A22C76">
      <w:pPr>
        <w:ind w:firstLineChars="200" w:firstLine="420"/>
      </w:pPr>
    </w:p>
    <w:p w:rsidR="00A22C76" w:rsidRDefault="00A22C76" w:rsidP="00A22C76">
      <w:pPr>
        <w:ind w:firstLineChars="300" w:firstLine="630"/>
      </w:pPr>
      <w:r>
        <w:rPr>
          <w:rFonts w:hint="eastAsia"/>
        </w:rPr>
        <w:t>厚生労働省の</w:t>
      </w:r>
      <w:r>
        <w:rPr>
          <w:rFonts w:hint="eastAsia"/>
        </w:rPr>
        <w:t>HP</w:t>
      </w:r>
    </w:p>
    <w:p w:rsidR="00CD5D6D" w:rsidRDefault="00CD5D6D" w:rsidP="00A22C76">
      <w:pPr>
        <w:ind w:leftChars="200" w:left="420" w:firstLineChars="100" w:firstLine="210"/>
      </w:pPr>
      <w:r w:rsidRPr="00CD5D6D">
        <w:rPr>
          <w:rFonts w:hint="eastAsia"/>
        </w:rPr>
        <w:t>ホーム</w:t>
      </w:r>
      <w:r w:rsidRPr="00CD5D6D">
        <w:rPr>
          <w:rFonts w:hint="eastAsia"/>
        </w:rPr>
        <w:t xml:space="preserve">&gt; </w:t>
      </w:r>
      <w:r w:rsidRPr="00CD5D6D">
        <w:rPr>
          <w:rFonts w:hint="eastAsia"/>
        </w:rPr>
        <w:t>政策について</w:t>
      </w:r>
      <w:r w:rsidRPr="00CD5D6D">
        <w:rPr>
          <w:rFonts w:hint="eastAsia"/>
        </w:rPr>
        <w:t xml:space="preserve">&gt; </w:t>
      </w:r>
      <w:r w:rsidRPr="00CD5D6D">
        <w:rPr>
          <w:rFonts w:hint="eastAsia"/>
        </w:rPr>
        <w:t>分野別の政策一覧</w:t>
      </w:r>
      <w:r w:rsidRPr="00CD5D6D">
        <w:rPr>
          <w:rFonts w:hint="eastAsia"/>
        </w:rPr>
        <w:t xml:space="preserve">&gt; </w:t>
      </w:r>
      <w:r w:rsidRPr="00CD5D6D">
        <w:rPr>
          <w:rFonts w:hint="eastAsia"/>
        </w:rPr>
        <w:t>福祉・介護</w:t>
      </w:r>
      <w:r w:rsidRPr="00CD5D6D">
        <w:rPr>
          <w:rFonts w:hint="eastAsia"/>
        </w:rPr>
        <w:t xml:space="preserve">&gt; </w:t>
      </w:r>
      <w:r w:rsidRPr="00CD5D6D">
        <w:rPr>
          <w:rFonts w:hint="eastAsia"/>
        </w:rPr>
        <w:t>障害者福祉</w:t>
      </w:r>
      <w:r w:rsidRPr="00CD5D6D">
        <w:rPr>
          <w:rFonts w:hint="eastAsia"/>
        </w:rPr>
        <w:t xml:space="preserve">&gt; </w:t>
      </w:r>
      <w:r w:rsidRPr="00CD5D6D">
        <w:rPr>
          <w:rFonts w:hint="eastAsia"/>
        </w:rPr>
        <w:t>障害者自立支援給付支払等システム関係資料</w:t>
      </w:r>
      <w:r w:rsidRPr="00CD5D6D">
        <w:rPr>
          <w:rFonts w:hint="eastAsia"/>
        </w:rPr>
        <w:t xml:space="preserve">&gt; </w:t>
      </w:r>
      <w:r w:rsidRPr="00CD5D6D">
        <w:rPr>
          <w:rFonts w:hint="eastAsia"/>
        </w:rPr>
        <w:t>障害者自立支援給付支払等システム関係資料</w:t>
      </w:r>
    </w:p>
    <w:p w:rsidR="00831D88" w:rsidRDefault="001454BB" w:rsidP="00831D88">
      <w:pPr>
        <w:ind w:leftChars="100" w:left="210" w:firstLineChars="200" w:firstLine="420"/>
      </w:pPr>
      <w:r w:rsidRPr="001454BB">
        <w:rPr>
          <w:rFonts w:hint="eastAsia"/>
          <w:color w:val="FF0000"/>
        </w:rPr>
        <w:t>令和元</w:t>
      </w:r>
      <w:r w:rsidR="00CD5D6D" w:rsidRPr="00CD5D6D">
        <w:rPr>
          <w:rFonts w:hint="eastAsia"/>
        </w:rPr>
        <w:t>年</w:t>
      </w:r>
      <w:r w:rsidRPr="001454BB">
        <w:rPr>
          <w:rFonts w:hint="eastAsia"/>
          <w:color w:val="FF0000"/>
        </w:rPr>
        <w:t>10</w:t>
      </w:r>
      <w:r w:rsidR="00CD5D6D" w:rsidRPr="00CD5D6D">
        <w:rPr>
          <w:rFonts w:hint="eastAsia"/>
        </w:rPr>
        <w:t>月施行分（</w:t>
      </w:r>
      <w:r w:rsidR="002406D3" w:rsidRPr="002406D3">
        <w:rPr>
          <w:rFonts w:hint="eastAsia"/>
          <w:color w:val="FF0000"/>
        </w:rPr>
        <w:t>５</w:t>
      </w:r>
      <w:r w:rsidR="00CD5D6D" w:rsidRPr="00CD5D6D">
        <w:rPr>
          <w:rFonts w:hint="eastAsia"/>
        </w:rPr>
        <w:t>）インタフェース仕様書（事業所編）</w:t>
      </w:r>
      <w:r w:rsidR="00CD5D6D">
        <w:rPr>
          <w:rFonts w:hint="eastAsia"/>
        </w:rPr>
        <w:t>の</w:t>
      </w:r>
      <w:r w:rsidR="00CD5D6D">
        <w:rPr>
          <w:rFonts w:hint="eastAsia"/>
        </w:rPr>
        <w:t xml:space="preserve">PDF </w:t>
      </w:r>
      <w:r w:rsidR="00CD5D6D">
        <w:rPr>
          <w:rFonts w:hint="eastAsia"/>
        </w:rPr>
        <w:t>ｐ</w:t>
      </w:r>
      <w:r w:rsidR="00CD5D6D">
        <w:rPr>
          <w:rFonts w:hint="eastAsia"/>
        </w:rPr>
        <w:t>84-4</w:t>
      </w:r>
      <w:r w:rsidRPr="007E393E">
        <w:rPr>
          <w:rFonts w:hint="eastAsia"/>
          <w:color w:val="FF0000"/>
        </w:rPr>
        <w:t>～</w:t>
      </w:r>
    </w:p>
    <w:p w:rsidR="00831D88" w:rsidRPr="002406D3" w:rsidRDefault="00831D88" w:rsidP="00831D88">
      <w:pPr>
        <w:ind w:leftChars="100" w:left="210" w:firstLineChars="200" w:firstLine="420"/>
      </w:pPr>
    </w:p>
    <w:p w:rsidR="007231CB" w:rsidRDefault="00582236" w:rsidP="00831D88">
      <w:pPr>
        <w:ind w:leftChars="200" w:left="420" w:firstLineChars="100" w:firstLine="210"/>
      </w:pPr>
      <w:hyperlink r:id="rId8" w:history="1">
        <w:r w:rsidR="002406D3" w:rsidRPr="00347E1F">
          <w:rPr>
            <w:rStyle w:val="aa"/>
          </w:rPr>
          <w:t>https://www.mhlw.go.jp/stf/seisakunitsuite/bunya/0000045136.html</w:t>
        </w:r>
      </w:hyperlink>
    </w:p>
    <w:p w:rsidR="002406D3" w:rsidRPr="002406D3" w:rsidRDefault="002406D3" w:rsidP="00831D88">
      <w:pPr>
        <w:ind w:leftChars="200" w:left="420" w:firstLineChars="100" w:firstLine="210"/>
      </w:pPr>
    </w:p>
    <w:p w:rsidR="001454BB" w:rsidRPr="001454BB" w:rsidRDefault="001454BB" w:rsidP="00831D88">
      <w:pPr>
        <w:ind w:leftChars="200" w:left="420" w:firstLineChars="100" w:firstLine="210"/>
      </w:pPr>
    </w:p>
    <w:p w:rsidR="0010622F" w:rsidRPr="00831D88" w:rsidRDefault="0010622F" w:rsidP="00A22C76"/>
    <w:p w:rsidR="007231CB" w:rsidRPr="00831D88" w:rsidRDefault="007231CB" w:rsidP="00591D79"/>
    <w:p w:rsidR="007231CB" w:rsidRDefault="007231CB" w:rsidP="00591D79"/>
    <w:p w:rsidR="007231CB" w:rsidRDefault="007231CB" w:rsidP="00591D79"/>
    <w:p w:rsidR="00BB42AC" w:rsidRDefault="00BB42AC" w:rsidP="00591D79"/>
    <w:p w:rsidR="00BB42AC" w:rsidRDefault="00BB42AC" w:rsidP="00591D79"/>
    <w:p w:rsidR="00BB42AC" w:rsidRDefault="00BB42AC" w:rsidP="00591D79"/>
    <w:p w:rsidR="007231CB" w:rsidRDefault="007231CB" w:rsidP="00591D79"/>
    <w:p w:rsidR="007231CB" w:rsidRDefault="007231CB" w:rsidP="00591D79"/>
    <w:p w:rsidR="007231CB" w:rsidRDefault="007231CB" w:rsidP="00591D79"/>
    <w:p w:rsidR="00BB42AC" w:rsidRDefault="00E865D0" w:rsidP="00BB42AC">
      <w:pPr>
        <w:ind w:firstLineChars="1350" w:firstLine="2835"/>
      </w:pPr>
      <w:r w:rsidRPr="00BB42AC">
        <w:rPr>
          <w:rFonts w:hint="eastAsia"/>
          <w:color w:val="FF0000"/>
        </w:rPr>
        <w:t>〒</w:t>
      </w:r>
      <w:r w:rsidR="00BB42AC" w:rsidRPr="00BB42AC">
        <w:rPr>
          <w:rFonts w:hint="eastAsia"/>
          <w:color w:val="FF0000"/>
        </w:rPr>
        <w:t>260-0026</w:t>
      </w:r>
      <w:r w:rsidR="002344D3" w:rsidRPr="002344D3">
        <w:t xml:space="preserve"> </w:t>
      </w:r>
    </w:p>
    <w:p w:rsidR="00E865D0" w:rsidRPr="00BB42AC" w:rsidRDefault="004B3738" w:rsidP="00BB42AC">
      <w:pPr>
        <w:ind w:firstLineChars="1350" w:firstLine="2835"/>
        <w:rPr>
          <w:color w:val="FF0000"/>
        </w:rPr>
      </w:pPr>
      <w:r w:rsidRPr="00BB42AC">
        <w:rPr>
          <w:rFonts w:hint="eastAsia"/>
          <w:color w:val="FF0000"/>
        </w:rPr>
        <w:t>千葉市中央区千葉港</w:t>
      </w:r>
      <w:r w:rsidR="00BB42AC" w:rsidRPr="00BB42AC">
        <w:rPr>
          <w:rFonts w:hint="eastAsia"/>
          <w:color w:val="FF0000"/>
        </w:rPr>
        <w:t>2</w:t>
      </w:r>
      <w:r w:rsidR="002344D3" w:rsidRPr="00BB42AC">
        <w:rPr>
          <w:rFonts w:hint="eastAsia"/>
          <w:color w:val="FF0000"/>
        </w:rPr>
        <w:t>番</w:t>
      </w:r>
      <w:r w:rsidRPr="00BB42AC">
        <w:rPr>
          <w:rFonts w:hint="eastAsia"/>
          <w:color w:val="FF0000"/>
        </w:rPr>
        <w:t>1</w:t>
      </w:r>
      <w:r w:rsidR="002344D3" w:rsidRPr="00BB42AC">
        <w:rPr>
          <w:rFonts w:hint="eastAsia"/>
          <w:color w:val="FF0000"/>
        </w:rPr>
        <w:t>号</w:t>
      </w:r>
      <w:r w:rsidR="00BB42AC" w:rsidRPr="00BB42AC">
        <w:rPr>
          <w:rFonts w:hint="eastAsia"/>
          <w:color w:val="FF0000"/>
        </w:rPr>
        <w:t xml:space="preserve">　千葉中央コミュニティセンター１階</w:t>
      </w:r>
    </w:p>
    <w:p w:rsidR="00E865D0" w:rsidRDefault="004B3738" w:rsidP="00BB42AC">
      <w:pPr>
        <w:ind w:firstLineChars="1350" w:firstLine="2835"/>
      </w:pPr>
      <w:r>
        <w:rPr>
          <w:rFonts w:hint="eastAsia"/>
        </w:rPr>
        <w:t>千葉</w:t>
      </w:r>
      <w:r w:rsidR="00E865D0">
        <w:rPr>
          <w:rFonts w:hint="eastAsia"/>
        </w:rPr>
        <w:t>市</w:t>
      </w:r>
      <w:r w:rsidR="002344D3">
        <w:rPr>
          <w:rFonts w:hint="eastAsia"/>
        </w:rPr>
        <w:t>保健福祉局</w:t>
      </w:r>
      <w:r>
        <w:rPr>
          <w:rFonts w:hint="eastAsia"/>
        </w:rPr>
        <w:t>高齢障害部</w:t>
      </w:r>
      <w:r w:rsidR="00BB42AC">
        <w:rPr>
          <w:rFonts w:hint="eastAsia"/>
        </w:rPr>
        <w:t xml:space="preserve">　</w:t>
      </w:r>
      <w:r>
        <w:rPr>
          <w:rFonts w:hint="eastAsia"/>
        </w:rPr>
        <w:t>障害福祉サービス課　地域支援班</w:t>
      </w:r>
    </w:p>
    <w:p w:rsidR="00E865D0" w:rsidRDefault="00582236" w:rsidP="00BB42AC">
      <w:pPr>
        <w:ind w:firstLineChars="1350" w:firstLine="2835"/>
      </w:pPr>
      <w:r>
        <w:rPr>
          <w:rFonts w:hint="eastAsia"/>
        </w:rPr>
        <w:t>TEL</w:t>
      </w:r>
      <w:r w:rsidR="004B3738">
        <w:rPr>
          <w:rFonts w:hint="eastAsia"/>
        </w:rPr>
        <w:t>：</w:t>
      </w:r>
      <w:r w:rsidR="004B3738">
        <w:rPr>
          <w:rFonts w:hint="eastAsia"/>
        </w:rPr>
        <w:t>043-245</w:t>
      </w:r>
      <w:r w:rsidR="00E865D0">
        <w:rPr>
          <w:rFonts w:hint="eastAsia"/>
        </w:rPr>
        <w:t>-</w:t>
      </w:r>
      <w:r w:rsidR="004B3738">
        <w:rPr>
          <w:rFonts w:hint="eastAsia"/>
        </w:rPr>
        <w:t>5</w:t>
      </w:r>
      <w:r w:rsidR="00E865D0">
        <w:rPr>
          <w:rFonts w:hint="eastAsia"/>
        </w:rPr>
        <w:t>2</w:t>
      </w:r>
      <w:r w:rsidR="004B3738">
        <w:rPr>
          <w:rFonts w:hint="eastAsia"/>
        </w:rPr>
        <w:t>28</w:t>
      </w:r>
      <w:r w:rsidR="004B3738">
        <w:rPr>
          <w:rFonts w:hint="eastAsia"/>
        </w:rPr>
        <w:t xml:space="preserve">　</w:t>
      </w:r>
      <w:r>
        <w:rPr>
          <w:rFonts w:hint="eastAsia"/>
        </w:rPr>
        <w:t>FAX</w:t>
      </w:r>
      <w:r w:rsidR="00E865D0">
        <w:rPr>
          <w:rFonts w:hint="eastAsia"/>
        </w:rPr>
        <w:t>：</w:t>
      </w:r>
      <w:r w:rsidR="004B3738">
        <w:rPr>
          <w:rFonts w:hint="eastAsia"/>
        </w:rPr>
        <w:t>043-245</w:t>
      </w:r>
      <w:r w:rsidR="00E865D0">
        <w:rPr>
          <w:rFonts w:hint="eastAsia"/>
        </w:rPr>
        <w:t>-5</w:t>
      </w:r>
      <w:r w:rsidR="004B3738">
        <w:rPr>
          <w:rFonts w:hint="eastAsia"/>
        </w:rPr>
        <w:t>630</w:t>
      </w:r>
    </w:p>
    <w:p w:rsidR="00F42087" w:rsidRDefault="00E865D0" w:rsidP="00BB42AC">
      <w:pPr>
        <w:ind w:firstLineChars="1350" w:firstLine="2835"/>
      </w:pPr>
      <w:r>
        <w:rPr>
          <w:rFonts w:hint="eastAsia"/>
        </w:rPr>
        <w:t>E-mail</w:t>
      </w:r>
      <w:r>
        <w:rPr>
          <w:rFonts w:hint="eastAsia"/>
        </w:rPr>
        <w:t>：</w:t>
      </w:r>
      <w:hyperlink r:id="rId9" w:history="1">
        <w:r w:rsidR="00743E8A" w:rsidRPr="00743E8A">
          <w:rPr>
            <w:rStyle w:val="aa"/>
          </w:rPr>
          <w:t>shogaifukushi.HWS@city.chiba.lg.jp</w:t>
        </w:r>
      </w:hyperlink>
    </w:p>
    <w:sectPr w:rsidR="00F42087" w:rsidSect="00E32E4E">
      <w:footerReference w:type="default" r:id="rId10"/>
      <w:pgSz w:w="11906" w:h="16838" w:code="9"/>
      <w:pgMar w:top="1701" w:right="1418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F09" w:rsidRDefault="00E07F09" w:rsidP="00E07F09">
      <w:r>
        <w:separator/>
      </w:r>
    </w:p>
  </w:endnote>
  <w:endnote w:type="continuationSeparator" w:id="0">
    <w:p w:rsidR="00E07F09" w:rsidRDefault="00E07F09" w:rsidP="00E07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8383384"/>
      <w:docPartObj>
        <w:docPartGallery w:val="Page Numbers (Bottom of Page)"/>
        <w:docPartUnique/>
      </w:docPartObj>
    </w:sdtPr>
    <w:sdtEndPr/>
    <w:sdtContent>
      <w:p w:rsidR="000D768D" w:rsidRDefault="000D768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1B8" w:rsidRPr="009651B8">
          <w:rPr>
            <w:noProof/>
            <w:lang w:val="ja-JP"/>
          </w:rPr>
          <w:t>1</w:t>
        </w:r>
        <w:r>
          <w:fldChar w:fldCharType="end"/>
        </w:r>
      </w:p>
    </w:sdtContent>
  </w:sdt>
  <w:p w:rsidR="000D768D" w:rsidRDefault="000D768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F09" w:rsidRDefault="00E07F09" w:rsidP="00E07F09">
      <w:r>
        <w:separator/>
      </w:r>
    </w:p>
  </w:footnote>
  <w:footnote w:type="continuationSeparator" w:id="0">
    <w:p w:rsidR="00E07F09" w:rsidRDefault="00E07F09" w:rsidP="00E07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45ED9"/>
    <w:multiLevelType w:val="hybridMultilevel"/>
    <w:tmpl w:val="32868BE8"/>
    <w:lvl w:ilvl="0" w:tplc="51F22A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133ED1"/>
    <w:multiLevelType w:val="hybridMultilevel"/>
    <w:tmpl w:val="A9E42F3C"/>
    <w:lvl w:ilvl="0" w:tplc="F9AABA1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5D0"/>
    <w:rsid w:val="000442A0"/>
    <w:rsid w:val="00070380"/>
    <w:rsid w:val="000B694E"/>
    <w:rsid w:val="000D768D"/>
    <w:rsid w:val="000E4336"/>
    <w:rsid w:val="0010622F"/>
    <w:rsid w:val="00107ED3"/>
    <w:rsid w:val="001238CC"/>
    <w:rsid w:val="00137834"/>
    <w:rsid w:val="00140A95"/>
    <w:rsid w:val="001454BB"/>
    <w:rsid w:val="0018173B"/>
    <w:rsid w:val="001D6A89"/>
    <w:rsid w:val="00211168"/>
    <w:rsid w:val="002344D3"/>
    <w:rsid w:val="002406D3"/>
    <w:rsid w:val="00245306"/>
    <w:rsid w:val="00267BFF"/>
    <w:rsid w:val="00284E2E"/>
    <w:rsid w:val="002A29E0"/>
    <w:rsid w:val="002A2DEB"/>
    <w:rsid w:val="002C5F99"/>
    <w:rsid w:val="0030163D"/>
    <w:rsid w:val="00304145"/>
    <w:rsid w:val="003779C1"/>
    <w:rsid w:val="003922E8"/>
    <w:rsid w:val="00393438"/>
    <w:rsid w:val="003B2AEE"/>
    <w:rsid w:val="003B3147"/>
    <w:rsid w:val="003D70F5"/>
    <w:rsid w:val="004266F6"/>
    <w:rsid w:val="00470872"/>
    <w:rsid w:val="004816FF"/>
    <w:rsid w:val="00491A4C"/>
    <w:rsid w:val="004B3738"/>
    <w:rsid w:val="004C5CF7"/>
    <w:rsid w:val="004D708E"/>
    <w:rsid w:val="004D745D"/>
    <w:rsid w:val="004E66D6"/>
    <w:rsid w:val="004E6D87"/>
    <w:rsid w:val="004F5DD9"/>
    <w:rsid w:val="00533BA8"/>
    <w:rsid w:val="005516C1"/>
    <w:rsid w:val="00574703"/>
    <w:rsid w:val="00582236"/>
    <w:rsid w:val="00586F0E"/>
    <w:rsid w:val="00591D79"/>
    <w:rsid w:val="0059566D"/>
    <w:rsid w:val="00595B0C"/>
    <w:rsid w:val="005971B7"/>
    <w:rsid w:val="005F43F1"/>
    <w:rsid w:val="0061102B"/>
    <w:rsid w:val="006456ED"/>
    <w:rsid w:val="006A6F3F"/>
    <w:rsid w:val="006B4FB0"/>
    <w:rsid w:val="006D207E"/>
    <w:rsid w:val="00711A60"/>
    <w:rsid w:val="007121DB"/>
    <w:rsid w:val="007157E4"/>
    <w:rsid w:val="007231CB"/>
    <w:rsid w:val="0072546B"/>
    <w:rsid w:val="00731887"/>
    <w:rsid w:val="007420D0"/>
    <w:rsid w:val="00742E25"/>
    <w:rsid w:val="00743E8A"/>
    <w:rsid w:val="00745CB5"/>
    <w:rsid w:val="00777445"/>
    <w:rsid w:val="00792BA7"/>
    <w:rsid w:val="007A7E49"/>
    <w:rsid w:val="007C102E"/>
    <w:rsid w:val="007E393E"/>
    <w:rsid w:val="008128D6"/>
    <w:rsid w:val="00831D88"/>
    <w:rsid w:val="00837187"/>
    <w:rsid w:val="008573BB"/>
    <w:rsid w:val="00872BD3"/>
    <w:rsid w:val="00872CE5"/>
    <w:rsid w:val="0088154D"/>
    <w:rsid w:val="00897562"/>
    <w:rsid w:val="008A127B"/>
    <w:rsid w:val="008B1254"/>
    <w:rsid w:val="008E05F7"/>
    <w:rsid w:val="008F6072"/>
    <w:rsid w:val="00904EF4"/>
    <w:rsid w:val="00917698"/>
    <w:rsid w:val="009561F3"/>
    <w:rsid w:val="00957D50"/>
    <w:rsid w:val="00962B3F"/>
    <w:rsid w:val="00964741"/>
    <w:rsid w:val="009651B8"/>
    <w:rsid w:val="009755F7"/>
    <w:rsid w:val="00982072"/>
    <w:rsid w:val="009B2010"/>
    <w:rsid w:val="009B58C6"/>
    <w:rsid w:val="009B5E7F"/>
    <w:rsid w:val="00A07BAD"/>
    <w:rsid w:val="00A1335B"/>
    <w:rsid w:val="00A177CE"/>
    <w:rsid w:val="00A22C76"/>
    <w:rsid w:val="00A32645"/>
    <w:rsid w:val="00A61A47"/>
    <w:rsid w:val="00A649FB"/>
    <w:rsid w:val="00A6581B"/>
    <w:rsid w:val="00AA2BEC"/>
    <w:rsid w:val="00AF1E77"/>
    <w:rsid w:val="00AF235F"/>
    <w:rsid w:val="00AF627C"/>
    <w:rsid w:val="00B775EB"/>
    <w:rsid w:val="00BB42AC"/>
    <w:rsid w:val="00BC153E"/>
    <w:rsid w:val="00C377F1"/>
    <w:rsid w:val="00CA25FF"/>
    <w:rsid w:val="00CA5ED5"/>
    <w:rsid w:val="00CD5D6D"/>
    <w:rsid w:val="00D136AE"/>
    <w:rsid w:val="00D514BC"/>
    <w:rsid w:val="00D80757"/>
    <w:rsid w:val="00DA2249"/>
    <w:rsid w:val="00DB484E"/>
    <w:rsid w:val="00DB6269"/>
    <w:rsid w:val="00DB7109"/>
    <w:rsid w:val="00DC4AA6"/>
    <w:rsid w:val="00DD69CE"/>
    <w:rsid w:val="00E07F09"/>
    <w:rsid w:val="00E1112B"/>
    <w:rsid w:val="00E245C1"/>
    <w:rsid w:val="00E32E4E"/>
    <w:rsid w:val="00E5785C"/>
    <w:rsid w:val="00E83A85"/>
    <w:rsid w:val="00E865D0"/>
    <w:rsid w:val="00EB173A"/>
    <w:rsid w:val="00EB1A24"/>
    <w:rsid w:val="00EB4792"/>
    <w:rsid w:val="00EE1E0A"/>
    <w:rsid w:val="00EF3493"/>
    <w:rsid w:val="00F01197"/>
    <w:rsid w:val="00F04640"/>
    <w:rsid w:val="00F124B7"/>
    <w:rsid w:val="00F42087"/>
    <w:rsid w:val="00F67EB9"/>
    <w:rsid w:val="00FA004C"/>
    <w:rsid w:val="00FA7181"/>
    <w:rsid w:val="00FB5341"/>
    <w:rsid w:val="00FC5838"/>
    <w:rsid w:val="00FE429F"/>
    <w:rsid w:val="00FF2276"/>
    <w:rsid w:val="00FF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17F1BE1B"/>
  <w15:docId w15:val="{4DFAA245-5B35-466F-A1BC-AF2BDC23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121DB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121DB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7121DB"/>
  </w:style>
  <w:style w:type="paragraph" w:styleId="a6">
    <w:name w:val="annotation subject"/>
    <w:basedOn w:val="a4"/>
    <w:next w:val="a4"/>
    <w:link w:val="a7"/>
    <w:uiPriority w:val="99"/>
    <w:semiHidden/>
    <w:unhideWhenUsed/>
    <w:rsid w:val="007121DB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7121D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12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121D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F42087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595B0C"/>
    <w:pPr>
      <w:jc w:val="center"/>
    </w:pPr>
  </w:style>
  <w:style w:type="character" w:customStyle="1" w:styleId="ac">
    <w:name w:val="記 (文字)"/>
    <w:basedOn w:val="a0"/>
    <w:link w:val="ab"/>
    <w:uiPriority w:val="99"/>
    <w:rsid w:val="00595B0C"/>
  </w:style>
  <w:style w:type="paragraph" w:styleId="ad">
    <w:name w:val="Closing"/>
    <w:basedOn w:val="a"/>
    <w:link w:val="ae"/>
    <w:uiPriority w:val="99"/>
    <w:unhideWhenUsed/>
    <w:rsid w:val="00595B0C"/>
    <w:pPr>
      <w:jc w:val="right"/>
    </w:pPr>
  </w:style>
  <w:style w:type="character" w:customStyle="1" w:styleId="ae">
    <w:name w:val="結語 (文字)"/>
    <w:basedOn w:val="a0"/>
    <w:link w:val="ad"/>
    <w:uiPriority w:val="99"/>
    <w:rsid w:val="00595B0C"/>
  </w:style>
  <w:style w:type="paragraph" w:styleId="af">
    <w:name w:val="List Paragraph"/>
    <w:basedOn w:val="a"/>
    <w:uiPriority w:val="34"/>
    <w:qFormat/>
    <w:rsid w:val="00595B0C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6B4FB0"/>
  </w:style>
  <w:style w:type="character" w:customStyle="1" w:styleId="af1">
    <w:name w:val="日付 (文字)"/>
    <w:basedOn w:val="a0"/>
    <w:link w:val="af0"/>
    <w:uiPriority w:val="99"/>
    <w:semiHidden/>
    <w:rsid w:val="006B4FB0"/>
  </w:style>
  <w:style w:type="paragraph" w:styleId="af2">
    <w:name w:val="header"/>
    <w:basedOn w:val="a"/>
    <w:link w:val="af3"/>
    <w:uiPriority w:val="99"/>
    <w:unhideWhenUsed/>
    <w:rsid w:val="00E07F0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E07F09"/>
  </w:style>
  <w:style w:type="paragraph" w:styleId="af4">
    <w:name w:val="footer"/>
    <w:basedOn w:val="a"/>
    <w:link w:val="af5"/>
    <w:uiPriority w:val="99"/>
    <w:unhideWhenUsed/>
    <w:rsid w:val="00E07F09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E07F09"/>
  </w:style>
  <w:style w:type="character" w:styleId="af6">
    <w:name w:val="FollowedHyperlink"/>
    <w:basedOn w:val="a0"/>
    <w:uiPriority w:val="99"/>
    <w:semiHidden/>
    <w:unhideWhenUsed/>
    <w:rsid w:val="00107ED3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881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1454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8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hlw.go.jp/stf/seisakunitsuite/bunya/000004513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hogaifukushi.HWS@city.chiba.lg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98EE8-9D81-4761-A1A1-163B9C39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藤牧　靖</dc:creator>
  <cp:lastModifiedBy>風間　あゆみ</cp:lastModifiedBy>
  <cp:revision>105</cp:revision>
  <cp:lastPrinted>2020-01-30T05:07:00Z</cp:lastPrinted>
  <dcterms:created xsi:type="dcterms:W3CDTF">2018-06-01T05:59:00Z</dcterms:created>
  <dcterms:modified xsi:type="dcterms:W3CDTF">2020-02-05T06:20:00Z</dcterms:modified>
</cp:coreProperties>
</file>