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B7216" w14:textId="77777777" w:rsidR="00F1258C" w:rsidRDefault="00115161" w:rsidP="00115161">
      <w:pPr>
        <w:jc w:val="center"/>
        <w:rPr>
          <w:sz w:val="24"/>
        </w:rPr>
      </w:pPr>
      <w:bookmarkStart w:id="0" w:name="_Hlk50636531"/>
      <w:bookmarkStart w:id="1" w:name="OLE_LINK5"/>
      <w:bookmarkStart w:id="2" w:name="OLE_LINK6"/>
      <w:bookmarkStart w:id="3" w:name="OLE_LINK7"/>
      <w:bookmarkStart w:id="4" w:name="OLE_LINK8"/>
      <w:bookmarkStart w:id="5" w:name="OLE_LINK9"/>
      <w:bookmarkStart w:id="6" w:name="OLE_LINK1"/>
      <w:bookmarkStart w:id="7" w:name="OLE_LINK2"/>
      <w:bookmarkStart w:id="8" w:name="OLE_LINK3"/>
      <w:bookmarkStart w:id="9" w:name="OLE_LINK4"/>
      <w:r w:rsidRPr="00115161">
        <w:rPr>
          <w:rFonts w:hint="eastAsia"/>
          <w:sz w:val="24"/>
        </w:rPr>
        <w:t>千葉市特別支援学校等の臨時休業</w:t>
      </w:r>
      <w:r w:rsidR="00F1258C">
        <w:rPr>
          <w:rFonts w:hint="eastAsia"/>
          <w:sz w:val="24"/>
        </w:rPr>
        <w:t>等</w:t>
      </w:r>
      <w:r w:rsidRPr="00115161">
        <w:rPr>
          <w:rFonts w:hint="eastAsia"/>
          <w:sz w:val="24"/>
        </w:rPr>
        <w:t>に伴</w:t>
      </w:r>
      <w:r w:rsidR="00F1258C">
        <w:rPr>
          <w:rFonts w:hint="eastAsia"/>
          <w:sz w:val="24"/>
        </w:rPr>
        <w:t>い</w:t>
      </w:r>
      <w:r w:rsidRPr="00115161">
        <w:rPr>
          <w:rFonts w:hint="eastAsia"/>
          <w:sz w:val="24"/>
        </w:rPr>
        <w:t>放課後等デイサービス</w:t>
      </w:r>
    </w:p>
    <w:p w14:paraId="0C3789FD" w14:textId="1D7AFD13" w:rsidR="00F25327" w:rsidRPr="00325580" w:rsidRDefault="00B101C2" w:rsidP="00115161">
      <w:pPr>
        <w:jc w:val="center"/>
        <w:rPr>
          <w:sz w:val="24"/>
        </w:rPr>
      </w:pPr>
      <w:r>
        <w:rPr>
          <w:rFonts w:hint="eastAsia"/>
          <w:sz w:val="24"/>
        </w:rPr>
        <w:t>を</w:t>
      </w:r>
      <w:r w:rsidR="00D92093">
        <w:rPr>
          <w:rFonts w:hint="eastAsia"/>
          <w:sz w:val="24"/>
        </w:rPr>
        <w:t>代替的な方法で</w:t>
      </w:r>
      <w:r w:rsidR="00486FC4">
        <w:rPr>
          <w:rFonts w:hint="eastAsia"/>
          <w:sz w:val="24"/>
        </w:rPr>
        <w:t>提供するサービス</w:t>
      </w:r>
      <w:r w:rsidR="00115161" w:rsidRPr="00115161">
        <w:rPr>
          <w:rFonts w:hint="eastAsia"/>
          <w:sz w:val="24"/>
        </w:rPr>
        <w:t>支援事業</w:t>
      </w:r>
      <w:bookmarkEnd w:id="0"/>
      <w:r w:rsidR="00115161" w:rsidRPr="00115161">
        <w:rPr>
          <w:rFonts w:hint="eastAsia"/>
          <w:sz w:val="24"/>
        </w:rPr>
        <w:t>実施要綱</w:t>
      </w:r>
    </w:p>
    <w:p w14:paraId="49B55C8B" w14:textId="77777777" w:rsidR="008C6E0A" w:rsidRPr="00325580" w:rsidRDefault="00FC7ECB" w:rsidP="00F25327">
      <w:pPr>
        <w:rPr>
          <w:sz w:val="24"/>
        </w:rPr>
      </w:pPr>
      <w:r w:rsidRPr="00325580">
        <w:rPr>
          <w:rFonts w:hint="eastAsia"/>
          <w:sz w:val="24"/>
        </w:rPr>
        <w:t>（目的）</w:t>
      </w:r>
    </w:p>
    <w:p w14:paraId="4DAC0BB9" w14:textId="47520999" w:rsidR="00FC7ECB" w:rsidRPr="00325580" w:rsidRDefault="00FC7ECB" w:rsidP="001D5740">
      <w:pPr>
        <w:ind w:left="283" w:hangingChars="119" w:hanging="283"/>
        <w:rPr>
          <w:sz w:val="24"/>
        </w:rPr>
      </w:pPr>
      <w:r w:rsidRPr="00325580">
        <w:rPr>
          <w:rFonts w:hint="eastAsia"/>
          <w:sz w:val="24"/>
        </w:rPr>
        <w:t>第１条</w:t>
      </w:r>
      <w:r w:rsidR="008C6E0A" w:rsidRPr="00325580">
        <w:rPr>
          <w:rFonts w:hint="eastAsia"/>
          <w:sz w:val="24"/>
        </w:rPr>
        <w:t xml:space="preserve">　</w:t>
      </w:r>
      <w:r w:rsidRPr="00325580">
        <w:rPr>
          <w:rFonts w:hint="eastAsia"/>
          <w:sz w:val="24"/>
        </w:rPr>
        <w:t>この要綱は</w:t>
      </w:r>
      <w:r w:rsidR="000C2EC6" w:rsidRPr="00325580">
        <w:rPr>
          <w:rFonts w:hint="eastAsia"/>
          <w:sz w:val="24"/>
        </w:rPr>
        <w:t>、</w:t>
      </w:r>
      <w:r w:rsidR="00243733" w:rsidRPr="00243733">
        <w:rPr>
          <w:rFonts w:hint="eastAsia"/>
          <w:sz w:val="24"/>
        </w:rPr>
        <w:t>令和２年２月</w:t>
      </w:r>
      <w:r w:rsidR="00243733" w:rsidRPr="000625DA">
        <w:rPr>
          <w:rFonts w:ascii="ＭＳ 明朝" w:hAnsi="ＭＳ 明朝" w:hint="eastAsia"/>
          <w:sz w:val="24"/>
        </w:rPr>
        <w:t>27</w:t>
      </w:r>
      <w:r w:rsidR="00243733" w:rsidRPr="00243733">
        <w:rPr>
          <w:rFonts w:hint="eastAsia"/>
          <w:sz w:val="24"/>
        </w:rPr>
        <w:t xml:space="preserve"> </w:t>
      </w:r>
      <w:r w:rsidR="00243733" w:rsidRPr="00243733">
        <w:rPr>
          <w:rFonts w:hint="eastAsia"/>
          <w:sz w:val="24"/>
        </w:rPr>
        <w:t>日に示された小学校・中学校・高等学校・特別支援学校への一斉臨時休業の要請（以下「臨時休業」という。）に伴い、保護者が仕事を休めない場合に自宅等で１人で過ごすことができない児童がいる世帯において放課後等デイサービスの利用が増加することが考えられることから、障害福祉サービス等報酬の増加による</w:t>
      </w:r>
      <w:bookmarkStart w:id="10" w:name="_Hlk37749444"/>
      <w:r w:rsidR="00243733" w:rsidRPr="00243733">
        <w:rPr>
          <w:rFonts w:hint="eastAsia"/>
          <w:sz w:val="24"/>
        </w:rPr>
        <w:t>利用者負担の増加</w:t>
      </w:r>
      <w:bookmarkEnd w:id="10"/>
      <w:r w:rsidR="00F1258C">
        <w:rPr>
          <w:rFonts w:hint="eastAsia"/>
          <w:sz w:val="24"/>
        </w:rPr>
        <w:t>等</w:t>
      </w:r>
      <w:r w:rsidR="00243733" w:rsidRPr="00243733">
        <w:rPr>
          <w:rFonts w:hint="eastAsia"/>
          <w:sz w:val="24"/>
        </w:rPr>
        <w:t>について</w:t>
      </w:r>
      <w:r w:rsidR="00DD46D8" w:rsidRPr="00325580">
        <w:rPr>
          <w:rFonts w:hint="eastAsia"/>
          <w:sz w:val="24"/>
        </w:rPr>
        <w:t>助成する</w:t>
      </w:r>
      <w:r w:rsidR="00E65514">
        <w:rPr>
          <w:rFonts w:hint="eastAsia"/>
          <w:sz w:val="24"/>
        </w:rPr>
        <w:t>事業を実施する</w:t>
      </w:r>
      <w:r w:rsidR="00DD46D8" w:rsidRPr="00325580">
        <w:rPr>
          <w:rFonts w:hint="eastAsia"/>
          <w:sz w:val="24"/>
        </w:rPr>
        <w:t>ことにより、</w:t>
      </w:r>
      <w:r w:rsidR="00243733">
        <w:rPr>
          <w:rFonts w:hint="eastAsia"/>
          <w:sz w:val="24"/>
        </w:rPr>
        <w:t>福祉の増進に資する</w:t>
      </w:r>
      <w:r w:rsidR="00DD46D8" w:rsidRPr="00325580">
        <w:rPr>
          <w:rFonts w:hint="eastAsia"/>
          <w:sz w:val="24"/>
        </w:rPr>
        <w:t>ことを目的とする。</w:t>
      </w:r>
    </w:p>
    <w:p w14:paraId="5C4AA022" w14:textId="77777777" w:rsidR="006C1AC4" w:rsidRPr="00325580" w:rsidRDefault="00DD46D8" w:rsidP="00490387">
      <w:pPr>
        <w:ind w:left="1"/>
        <w:rPr>
          <w:sz w:val="24"/>
        </w:rPr>
      </w:pPr>
      <w:r w:rsidRPr="00325580">
        <w:rPr>
          <w:rFonts w:hint="eastAsia"/>
          <w:sz w:val="24"/>
        </w:rPr>
        <w:t>（</w:t>
      </w:r>
      <w:r w:rsidR="006C1AC4" w:rsidRPr="00325580">
        <w:rPr>
          <w:rFonts w:hint="eastAsia"/>
          <w:sz w:val="24"/>
        </w:rPr>
        <w:t>対象者）</w:t>
      </w:r>
    </w:p>
    <w:p w14:paraId="35EE0FB8" w14:textId="3A7137E9" w:rsidR="00016983" w:rsidRDefault="00DD46D8" w:rsidP="00893D3D">
      <w:pPr>
        <w:ind w:left="237" w:hangingChars="100" w:hanging="237"/>
        <w:rPr>
          <w:sz w:val="24"/>
        </w:rPr>
      </w:pPr>
      <w:r w:rsidRPr="00325580">
        <w:rPr>
          <w:rFonts w:hint="eastAsia"/>
          <w:sz w:val="24"/>
        </w:rPr>
        <w:t>第２</w:t>
      </w:r>
      <w:r w:rsidR="00AB5559" w:rsidRPr="00325580">
        <w:rPr>
          <w:rFonts w:hint="eastAsia"/>
          <w:sz w:val="24"/>
        </w:rPr>
        <w:t xml:space="preserve">条　</w:t>
      </w:r>
      <w:r w:rsidR="00893D3D" w:rsidRPr="00325580">
        <w:rPr>
          <w:rFonts w:hint="eastAsia"/>
          <w:sz w:val="24"/>
        </w:rPr>
        <w:t>この要綱により</w:t>
      </w:r>
      <w:bookmarkStart w:id="11" w:name="_Hlk37750532"/>
      <w:r w:rsidR="00717632" w:rsidRPr="00717632">
        <w:rPr>
          <w:rFonts w:hint="eastAsia"/>
          <w:sz w:val="24"/>
        </w:rPr>
        <w:t>利用者負担の増加額</w:t>
      </w:r>
      <w:bookmarkEnd w:id="11"/>
      <w:r w:rsidR="00893D3D" w:rsidRPr="00325580">
        <w:rPr>
          <w:rFonts w:hint="eastAsia"/>
          <w:sz w:val="24"/>
        </w:rPr>
        <w:t>の助成</w:t>
      </w:r>
      <w:r w:rsidR="006C1AC4" w:rsidRPr="00325580">
        <w:rPr>
          <w:rFonts w:hint="eastAsia"/>
          <w:sz w:val="24"/>
        </w:rPr>
        <w:t>を</w:t>
      </w:r>
      <w:r w:rsidR="00893D3D" w:rsidRPr="00325580">
        <w:rPr>
          <w:rFonts w:hint="eastAsia"/>
          <w:sz w:val="24"/>
        </w:rPr>
        <w:t>受けることができる者（以下「</w:t>
      </w:r>
      <w:r w:rsidR="00B94BD4" w:rsidRPr="00325580">
        <w:rPr>
          <w:rFonts w:hint="eastAsia"/>
          <w:sz w:val="24"/>
        </w:rPr>
        <w:t>対象者」という。）は</w:t>
      </w:r>
      <w:r w:rsidR="000C2EC6" w:rsidRPr="00325580">
        <w:rPr>
          <w:rFonts w:hint="eastAsia"/>
          <w:sz w:val="24"/>
        </w:rPr>
        <w:t>、</w:t>
      </w:r>
      <w:r w:rsidR="00D3627B" w:rsidRPr="00325580">
        <w:rPr>
          <w:rFonts w:hint="eastAsia"/>
          <w:sz w:val="24"/>
        </w:rPr>
        <w:t>本市</w:t>
      </w:r>
      <w:r w:rsidR="00717632">
        <w:rPr>
          <w:rFonts w:hint="eastAsia"/>
          <w:sz w:val="24"/>
        </w:rPr>
        <w:t>が</w:t>
      </w:r>
      <w:r w:rsidR="004A43B7" w:rsidRPr="004A43B7">
        <w:rPr>
          <w:rFonts w:hint="eastAsia"/>
          <w:sz w:val="24"/>
        </w:rPr>
        <w:t>障害児通所支援給付費の支給決定（以下「支給決定」という。）</w:t>
      </w:r>
      <w:r w:rsidR="00717632">
        <w:rPr>
          <w:rFonts w:hint="eastAsia"/>
          <w:sz w:val="24"/>
        </w:rPr>
        <w:t>を行った児童の保護者</w:t>
      </w:r>
      <w:r w:rsidR="001B485D">
        <w:rPr>
          <w:rFonts w:hint="eastAsia"/>
          <w:sz w:val="24"/>
        </w:rPr>
        <w:t>（以下「支給決定保護者」という。）</w:t>
      </w:r>
      <w:r w:rsidR="00016983" w:rsidRPr="00325580">
        <w:rPr>
          <w:rFonts w:hint="eastAsia"/>
          <w:sz w:val="24"/>
        </w:rPr>
        <w:t>であって、</w:t>
      </w:r>
      <w:r w:rsidR="00717632" w:rsidRPr="00717632">
        <w:rPr>
          <w:rFonts w:hint="eastAsia"/>
          <w:sz w:val="24"/>
        </w:rPr>
        <w:t>令和２年</w:t>
      </w:r>
      <w:r w:rsidR="00486FC4">
        <w:rPr>
          <w:rFonts w:hint="eastAsia"/>
          <w:sz w:val="24"/>
        </w:rPr>
        <w:t>７</w:t>
      </w:r>
      <w:r w:rsidR="00717632" w:rsidRPr="00717632">
        <w:rPr>
          <w:rFonts w:hint="eastAsia"/>
          <w:sz w:val="24"/>
        </w:rPr>
        <w:t>月</w:t>
      </w:r>
      <w:r w:rsidR="00486FC4">
        <w:rPr>
          <w:rFonts w:hint="eastAsia"/>
          <w:sz w:val="24"/>
        </w:rPr>
        <w:t>１</w:t>
      </w:r>
      <w:r w:rsidR="00717632" w:rsidRPr="00717632">
        <w:rPr>
          <w:rFonts w:hint="eastAsia"/>
          <w:sz w:val="24"/>
        </w:rPr>
        <w:t>日から</w:t>
      </w:r>
      <w:r w:rsidR="00B72F3F" w:rsidRPr="006C6FD7">
        <w:rPr>
          <w:rFonts w:hint="eastAsia"/>
          <w:sz w:val="24"/>
        </w:rPr>
        <w:t>令和３年３月３１日</w:t>
      </w:r>
      <w:r w:rsidR="00486FC4" w:rsidRPr="00486FC4">
        <w:rPr>
          <w:rFonts w:hint="eastAsia"/>
          <w:sz w:val="24"/>
        </w:rPr>
        <w:t>までの間に</w:t>
      </w:r>
      <w:r w:rsidR="00016983" w:rsidRPr="00325580">
        <w:rPr>
          <w:rFonts w:hint="eastAsia"/>
          <w:sz w:val="24"/>
        </w:rPr>
        <w:t>次の各号に該当するものとする。</w:t>
      </w:r>
    </w:p>
    <w:p w14:paraId="046FFDF9" w14:textId="356AA046" w:rsidR="00763DBC" w:rsidRDefault="00763DBC" w:rsidP="00763DBC">
      <w:pPr>
        <w:ind w:left="237" w:hangingChars="100" w:hanging="237"/>
        <w:rPr>
          <w:sz w:val="24"/>
        </w:rPr>
      </w:pPr>
      <w:r>
        <w:rPr>
          <w:rFonts w:hint="eastAsia"/>
          <w:sz w:val="24"/>
        </w:rPr>
        <w:t>（１）</w:t>
      </w:r>
      <w:r w:rsidRPr="00763DBC">
        <w:rPr>
          <w:rFonts w:hint="eastAsia"/>
          <w:sz w:val="24"/>
        </w:rPr>
        <w:t>サービス提供事業所が</w:t>
      </w:r>
      <w:bookmarkStart w:id="12" w:name="_Hlk50630327"/>
      <w:r w:rsidRPr="00763DBC">
        <w:rPr>
          <w:rFonts w:hint="eastAsia"/>
          <w:sz w:val="24"/>
        </w:rPr>
        <w:t>電話等による代替的な方法でサービス</w:t>
      </w:r>
      <w:r>
        <w:rPr>
          <w:rFonts w:hint="eastAsia"/>
          <w:sz w:val="24"/>
        </w:rPr>
        <w:t>を提供</w:t>
      </w:r>
      <w:bookmarkEnd w:id="12"/>
      <w:r>
        <w:rPr>
          <w:rFonts w:hint="eastAsia"/>
          <w:sz w:val="24"/>
        </w:rPr>
        <w:t>し、</w:t>
      </w:r>
      <w:r w:rsidRPr="00763DBC">
        <w:rPr>
          <w:rFonts w:hint="eastAsia"/>
          <w:sz w:val="24"/>
        </w:rPr>
        <w:t>支給決定保護者に対して利用料を請求する場合</w:t>
      </w:r>
    </w:p>
    <w:p w14:paraId="08DDD7BE" w14:textId="603044AE" w:rsidR="004A43B7" w:rsidRPr="004A43B7" w:rsidRDefault="004A43B7" w:rsidP="00486FC4">
      <w:pPr>
        <w:ind w:left="237" w:hangingChars="100" w:hanging="237"/>
        <w:rPr>
          <w:sz w:val="24"/>
        </w:rPr>
      </w:pPr>
      <w:r w:rsidRPr="004A43B7">
        <w:rPr>
          <w:rFonts w:hint="eastAsia"/>
          <w:sz w:val="24"/>
        </w:rPr>
        <w:t>（</w:t>
      </w:r>
      <w:r w:rsidR="00763DBC">
        <w:rPr>
          <w:rFonts w:hint="eastAsia"/>
          <w:sz w:val="24"/>
        </w:rPr>
        <w:t>２</w:t>
      </w:r>
      <w:r w:rsidRPr="004A43B7">
        <w:rPr>
          <w:rFonts w:hint="eastAsia"/>
          <w:sz w:val="24"/>
        </w:rPr>
        <w:t>）</w:t>
      </w:r>
      <w:r w:rsidR="00302A3A">
        <w:rPr>
          <w:rFonts w:hint="eastAsia"/>
          <w:sz w:val="24"/>
        </w:rPr>
        <w:t>児童が通学する</w:t>
      </w:r>
      <w:r w:rsidR="00486FC4" w:rsidRPr="00486FC4">
        <w:rPr>
          <w:rFonts w:hint="eastAsia"/>
          <w:sz w:val="24"/>
        </w:rPr>
        <w:t>特別支援学校等が臨時休業</w:t>
      </w:r>
      <w:r w:rsidR="00F1258C">
        <w:rPr>
          <w:rFonts w:hint="eastAsia"/>
          <w:sz w:val="24"/>
        </w:rPr>
        <w:t>又は</w:t>
      </w:r>
      <w:r w:rsidR="00486FC4">
        <w:rPr>
          <w:rFonts w:hint="eastAsia"/>
          <w:sz w:val="24"/>
        </w:rPr>
        <w:t>、</w:t>
      </w:r>
      <w:r w:rsidR="001748D5" w:rsidRPr="001748D5">
        <w:rPr>
          <w:rFonts w:hint="eastAsia"/>
          <w:sz w:val="24"/>
        </w:rPr>
        <w:t>新型コロナウイルス感染防止対策等</w:t>
      </w:r>
      <w:r w:rsidR="001748D5">
        <w:rPr>
          <w:rFonts w:hint="eastAsia"/>
          <w:sz w:val="24"/>
        </w:rPr>
        <w:t>を理由として</w:t>
      </w:r>
      <w:r w:rsidR="00763DBC">
        <w:rPr>
          <w:rFonts w:hint="eastAsia"/>
          <w:sz w:val="24"/>
        </w:rPr>
        <w:t>通学する特別支援学校等が児童を出席停止扱いとしている場合</w:t>
      </w:r>
    </w:p>
    <w:p w14:paraId="00A2D9F0" w14:textId="16BD092A" w:rsidR="004A43B7" w:rsidRDefault="004A43B7" w:rsidP="00763DBC">
      <w:pPr>
        <w:ind w:left="237" w:hangingChars="100" w:hanging="237"/>
        <w:rPr>
          <w:sz w:val="24"/>
        </w:rPr>
      </w:pPr>
      <w:r w:rsidRPr="004A43B7">
        <w:rPr>
          <w:rFonts w:hint="eastAsia"/>
          <w:sz w:val="24"/>
        </w:rPr>
        <w:t>（</w:t>
      </w:r>
      <w:r w:rsidR="00763DBC">
        <w:rPr>
          <w:rFonts w:hint="eastAsia"/>
          <w:sz w:val="24"/>
        </w:rPr>
        <w:t>３</w:t>
      </w:r>
      <w:r w:rsidRPr="004A43B7">
        <w:rPr>
          <w:rFonts w:hint="eastAsia"/>
          <w:sz w:val="24"/>
        </w:rPr>
        <w:t>）</w:t>
      </w:r>
      <w:r w:rsidR="00763DBC">
        <w:rPr>
          <w:rFonts w:hint="eastAsia"/>
          <w:sz w:val="24"/>
        </w:rPr>
        <w:t>新型コロナウイルス感染防止対策等のため、</w:t>
      </w:r>
      <w:r w:rsidR="00763DBC" w:rsidRPr="00763DBC">
        <w:rPr>
          <w:rFonts w:hint="eastAsia"/>
          <w:sz w:val="24"/>
        </w:rPr>
        <w:t>電話等による代替的な方法でサービス</w:t>
      </w:r>
      <w:r w:rsidR="00763DBC">
        <w:rPr>
          <w:rFonts w:hint="eastAsia"/>
          <w:sz w:val="24"/>
        </w:rPr>
        <w:t>の</w:t>
      </w:r>
      <w:r w:rsidR="00763DBC" w:rsidRPr="00763DBC">
        <w:rPr>
          <w:rFonts w:hint="eastAsia"/>
          <w:sz w:val="24"/>
        </w:rPr>
        <w:t>提供</w:t>
      </w:r>
      <w:r w:rsidR="00763DBC">
        <w:rPr>
          <w:rFonts w:hint="eastAsia"/>
          <w:sz w:val="24"/>
        </w:rPr>
        <w:t>を受ける場合</w:t>
      </w:r>
    </w:p>
    <w:p w14:paraId="6D155A96" w14:textId="7B0FE5E4" w:rsidR="00B15612" w:rsidRDefault="00B15612" w:rsidP="00763DBC">
      <w:pPr>
        <w:ind w:left="237" w:hangingChars="100" w:hanging="237"/>
        <w:rPr>
          <w:sz w:val="24"/>
        </w:rPr>
      </w:pPr>
      <w:r>
        <w:rPr>
          <w:rFonts w:hint="eastAsia"/>
          <w:sz w:val="24"/>
        </w:rPr>
        <w:t>（４）</w:t>
      </w:r>
      <w:r w:rsidR="00867F67" w:rsidRPr="00867F67">
        <w:rPr>
          <w:rFonts w:hint="eastAsia"/>
          <w:sz w:val="24"/>
        </w:rPr>
        <w:t>千葉市特別支援学校等の臨時休業に伴う放課後等デイサービス支援等事業実施要綱</w:t>
      </w:r>
      <w:r w:rsidR="00867F67">
        <w:rPr>
          <w:rFonts w:hint="eastAsia"/>
          <w:sz w:val="24"/>
        </w:rPr>
        <w:t>に基づく助成を受けていない場合</w:t>
      </w:r>
    </w:p>
    <w:p w14:paraId="028F7FF8" w14:textId="09CE35C7" w:rsidR="00033554" w:rsidRPr="00325580" w:rsidRDefault="00033554" w:rsidP="00565C39">
      <w:pPr>
        <w:rPr>
          <w:sz w:val="24"/>
        </w:rPr>
      </w:pPr>
      <w:r w:rsidRPr="00325580">
        <w:rPr>
          <w:rFonts w:hint="eastAsia"/>
          <w:sz w:val="24"/>
        </w:rPr>
        <w:t>（助成の範囲）</w:t>
      </w:r>
    </w:p>
    <w:p w14:paraId="562CEDEA" w14:textId="7B169DB3" w:rsidR="00F54F04" w:rsidRDefault="00033554" w:rsidP="00EB10E3">
      <w:pPr>
        <w:ind w:left="237" w:hangingChars="100" w:hanging="237"/>
        <w:rPr>
          <w:sz w:val="24"/>
        </w:rPr>
      </w:pPr>
      <w:r w:rsidRPr="00325580">
        <w:rPr>
          <w:rFonts w:hint="eastAsia"/>
          <w:sz w:val="24"/>
        </w:rPr>
        <w:t xml:space="preserve">第３条　</w:t>
      </w:r>
      <w:r w:rsidR="006D0A4B" w:rsidRPr="00325580">
        <w:rPr>
          <w:rFonts w:hint="eastAsia"/>
          <w:sz w:val="24"/>
        </w:rPr>
        <w:t>この要綱による</w:t>
      </w:r>
      <w:r w:rsidR="00E65514" w:rsidRPr="00E65514">
        <w:rPr>
          <w:rFonts w:hint="eastAsia"/>
          <w:sz w:val="24"/>
        </w:rPr>
        <w:t>利用者負担の</w:t>
      </w:r>
      <w:r w:rsidR="00F54F04" w:rsidRPr="00325580">
        <w:rPr>
          <w:rFonts w:hint="eastAsia"/>
          <w:sz w:val="24"/>
        </w:rPr>
        <w:t>助成</w:t>
      </w:r>
      <w:r w:rsidR="00CD01F5" w:rsidRPr="00611016">
        <w:rPr>
          <w:rFonts w:hint="eastAsia"/>
          <w:sz w:val="24"/>
        </w:rPr>
        <w:t>（以下「助成」という。）</w:t>
      </w:r>
      <w:r w:rsidR="00F54F04" w:rsidRPr="00611016">
        <w:rPr>
          <w:rFonts w:hint="eastAsia"/>
          <w:sz w:val="24"/>
        </w:rPr>
        <w:t>は</w:t>
      </w:r>
      <w:r w:rsidR="00F54F04" w:rsidRPr="00325580">
        <w:rPr>
          <w:rFonts w:hint="eastAsia"/>
          <w:sz w:val="24"/>
        </w:rPr>
        <w:t>、</w:t>
      </w:r>
      <w:r w:rsidR="000F1FB0" w:rsidRPr="000F1FB0">
        <w:rPr>
          <w:rFonts w:hint="eastAsia"/>
          <w:sz w:val="24"/>
        </w:rPr>
        <w:t>児童福祉法施行令（昭和二十三年政令第七十四号）第２４条に定める額</w:t>
      </w:r>
      <w:r w:rsidR="00F1258C">
        <w:rPr>
          <w:rFonts w:hint="eastAsia"/>
          <w:sz w:val="24"/>
        </w:rPr>
        <w:t>（以下「利用者負担上限月額」という。）</w:t>
      </w:r>
      <w:r w:rsidR="000F1FB0">
        <w:rPr>
          <w:rFonts w:hint="eastAsia"/>
          <w:sz w:val="24"/>
        </w:rPr>
        <w:t>を上限とし</w:t>
      </w:r>
      <w:r w:rsidR="00337CC8">
        <w:rPr>
          <w:rFonts w:hint="eastAsia"/>
          <w:sz w:val="24"/>
        </w:rPr>
        <w:t>、</w:t>
      </w:r>
      <w:r w:rsidR="00F76E25" w:rsidRPr="00F76E25">
        <w:rPr>
          <w:rFonts w:hint="eastAsia"/>
          <w:sz w:val="24"/>
        </w:rPr>
        <w:t>電話等による代替的な方法</w:t>
      </w:r>
      <w:r w:rsidR="00B15612">
        <w:rPr>
          <w:rFonts w:hint="eastAsia"/>
          <w:sz w:val="24"/>
        </w:rPr>
        <w:t>による</w:t>
      </w:r>
      <w:r w:rsidR="00F76E25" w:rsidRPr="00F76E25">
        <w:rPr>
          <w:rFonts w:hint="eastAsia"/>
          <w:sz w:val="24"/>
        </w:rPr>
        <w:t>サービス</w:t>
      </w:r>
      <w:r w:rsidR="00B15612">
        <w:rPr>
          <w:rFonts w:hint="eastAsia"/>
          <w:sz w:val="24"/>
        </w:rPr>
        <w:t>に係る</w:t>
      </w:r>
      <w:r w:rsidR="004F76F8">
        <w:rPr>
          <w:rFonts w:hint="eastAsia"/>
          <w:sz w:val="24"/>
        </w:rPr>
        <w:t>総費用額の１割とする。</w:t>
      </w:r>
    </w:p>
    <w:p w14:paraId="2DACD63D" w14:textId="77777777" w:rsidR="00F1258C" w:rsidRPr="00325580" w:rsidRDefault="00F1258C" w:rsidP="00EB10E3">
      <w:pPr>
        <w:ind w:left="237" w:hangingChars="100" w:hanging="237"/>
        <w:rPr>
          <w:sz w:val="24"/>
        </w:rPr>
      </w:pPr>
    </w:p>
    <w:p w14:paraId="3EBFEFEA" w14:textId="77777777" w:rsidR="00B35EC7" w:rsidRPr="00325580" w:rsidRDefault="00B35EC7" w:rsidP="00033554">
      <w:pPr>
        <w:ind w:left="475" w:hangingChars="200" w:hanging="475"/>
        <w:rPr>
          <w:sz w:val="24"/>
        </w:rPr>
      </w:pPr>
      <w:r w:rsidRPr="00325580">
        <w:rPr>
          <w:rFonts w:hint="eastAsia"/>
          <w:sz w:val="24"/>
        </w:rPr>
        <w:lastRenderedPageBreak/>
        <w:t>（助成の申請）</w:t>
      </w:r>
    </w:p>
    <w:p w14:paraId="6463C1D1" w14:textId="4F6D8992" w:rsidR="005D360F" w:rsidRPr="00325580" w:rsidRDefault="00B35EC7" w:rsidP="005D12C8">
      <w:pPr>
        <w:ind w:left="283" w:hangingChars="119" w:hanging="283"/>
        <w:rPr>
          <w:sz w:val="24"/>
        </w:rPr>
      </w:pPr>
      <w:r w:rsidRPr="00325580">
        <w:rPr>
          <w:rFonts w:hint="eastAsia"/>
          <w:sz w:val="24"/>
        </w:rPr>
        <w:t>第４条　助成を受けようとする者（以下「申請者」という。）は</w:t>
      </w:r>
      <w:r w:rsidR="005D360F" w:rsidRPr="00325580">
        <w:rPr>
          <w:rFonts w:hint="eastAsia"/>
          <w:sz w:val="24"/>
        </w:rPr>
        <w:t>、</w:t>
      </w:r>
      <w:bookmarkStart w:id="13" w:name="_Hlk37752107"/>
      <w:r w:rsidR="007317BD" w:rsidRPr="007317BD">
        <w:rPr>
          <w:rFonts w:hint="eastAsia"/>
          <w:sz w:val="24"/>
        </w:rPr>
        <w:t>千葉市特別支援学校等の臨時休業</w:t>
      </w:r>
      <w:r w:rsidR="00F1258C">
        <w:rPr>
          <w:rFonts w:hint="eastAsia"/>
          <w:sz w:val="24"/>
        </w:rPr>
        <w:t>等</w:t>
      </w:r>
      <w:r w:rsidR="007317BD" w:rsidRPr="007317BD">
        <w:rPr>
          <w:rFonts w:hint="eastAsia"/>
          <w:sz w:val="24"/>
        </w:rPr>
        <w:t>に伴</w:t>
      </w:r>
      <w:r w:rsidR="00F1258C">
        <w:rPr>
          <w:rFonts w:hint="eastAsia"/>
          <w:sz w:val="24"/>
        </w:rPr>
        <w:t>い</w:t>
      </w:r>
      <w:r w:rsidR="007317BD" w:rsidRPr="007317BD">
        <w:rPr>
          <w:rFonts w:hint="eastAsia"/>
          <w:sz w:val="24"/>
        </w:rPr>
        <w:t>放課後等デイサービス</w:t>
      </w:r>
      <w:r w:rsidR="00F1258C">
        <w:rPr>
          <w:rFonts w:hint="eastAsia"/>
          <w:sz w:val="24"/>
        </w:rPr>
        <w:t>を</w:t>
      </w:r>
      <w:r w:rsidR="007317BD" w:rsidRPr="007317BD">
        <w:rPr>
          <w:rFonts w:hint="eastAsia"/>
          <w:sz w:val="24"/>
        </w:rPr>
        <w:t>代替的な方法で提供するサービス支援事業</w:t>
      </w:r>
      <w:bookmarkEnd w:id="13"/>
      <w:r w:rsidR="005D360F" w:rsidRPr="00325580">
        <w:rPr>
          <w:rFonts w:hint="eastAsia"/>
          <w:sz w:val="24"/>
        </w:rPr>
        <w:t>助成申請書（様式第１号）に</w:t>
      </w:r>
      <w:r w:rsidR="000E7C00" w:rsidRPr="000E7C00">
        <w:rPr>
          <w:rFonts w:hint="eastAsia"/>
          <w:sz w:val="24"/>
        </w:rPr>
        <w:t>千葉市特別支援学校等の臨時休業等に伴い放課後等デイサービスを代替的な方法で提供するサービス支援事業に係る代替サービス利用証明書</w:t>
      </w:r>
      <w:r w:rsidR="000E7C00">
        <w:rPr>
          <w:rFonts w:hint="eastAsia"/>
          <w:sz w:val="24"/>
        </w:rPr>
        <w:t>（様式第２号）</w:t>
      </w:r>
      <w:r w:rsidR="005D360F" w:rsidRPr="00325580">
        <w:rPr>
          <w:rFonts w:hint="eastAsia"/>
          <w:sz w:val="24"/>
        </w:rPr>
        <w:t>を添付して市長に提出しな</w:t>
      </w:r>
      <w:r w:rsidR="005805FA" w:rsidRPr="00325580">
        <w:rPr>
          <w:rFonts w:hint="eastAsia"/>
          <w:sz w:val="24"/>
        </w:rPr>
        <w:t>ければならない。</w:t>
      </w:r>
    </w:p>
    <w:p w14:paraId="620F58A6" w14:textId="77777777" w:rsidR="005D360F" w:rsidRPr="00325580" w:rsidRDefault="005D360F" w:rsidP="005D12C8">
      <w:pPr>
        <w:ind w:left="475" w:hangingChars="200" w:hanging="475"/>
        <w:rPr>
          <w:sz w:val="24"/>
        </w:rPr>
      </w:pPr>
      <w:r w:rsidRPr="00325580">
        <w:rPr>
          <w:rFonts w:hint="eastAsia"/>
          <w:sz w:val="24"/>
        </w:rPr>
        <w:t>（助成の決定及び助成金の交付）</w:t>
      </w:r>
    </w:p>
    <w:p w14:paraId="01C8BD76" w14:textId="50C791E4" w:rsidR="005D360F" w:rsidRPr="001D5740" w:rsidRDefault="005D360F" w:rsidP="001D5740">
      <w:pPr>
        <w:ind w:left="283" w:hangingChars="119" w:hanging="283"/>
        <w:rPr>
          <w:sz w:val="24"/>
        </w:rPr>
      </w:pPr>
      <w:r w:rsidRPr="00325580">
        <w:rPr>
          <w:rFonts w:hint="eastAsia"/>
          <w:sz w:val="24"/>
        </w:rPr>
        <w:t>第５条　市長は、前条の申請があったときは、申請の可否の判定を行った上、</w:t>
      </w:r>
      <w:r w:rsidRPr="001D5740">
        <w:rPr>
          <w:rFonts w:hint="eastAsia"/>
          <w:sz w:val="24"/>
        </w:rPr>
        <w:t>助成の決定をしたときは</w:t>
      </w:r>
      <w:r w:rsidR="007317BD" w:rsidRPr="007317BD">
        <w:rPr>
          <w:rFonts w:hint="eastAsia"/>
          <w:sz w:val="24"/>
        </w:rPr>
        <w:t>千葉市特別支援学校等の臨時休業</w:t>
      </w:r>
      <w:r w:rsidR="003F7437">
        <w:rPr>
          <w:rFonts w:hint="eastAsia"/>
          <w:sz w:val="24"/>
        </w:rPr>
        <w:t>等</w:t>
      </w:r>
      <w:r w:rsidR="007317BD" w:rsidRPr="007317BD">
        <w:rPr>
          <w:rFonts w:hint="eastAsia"/>
          <w:sz w:val="24"/>
        </w:rPr>
        <w:t>に伴</w:t>
      </w:r>
      <w:r w:rsidR="003F7437">
        <w:rPr>
          <w:rFonts w:hint="eastAsia"/>
          <w:sz w:val="24"/>
        </w:rPr>
        <w:t>い</w:t>
      </w:r>
      <w:r w:rsidR="007317BD" w:rsidRPr="007317BD">
        <w:rPr>
          <w:rFonts w:hint="eastAsia"/>
          <w:sz w:val="24"/>
        </w:rPr>
        <w:t>放課後等デイサービス</w:t>
      </w:r>
      <w:r w:rsidR="003F7437">
        <w:rPr>
          <w:rFonts w:hint="eastAsia"/>
          <w:sz w:val="24"/>
        </w:rPr>
        <w:t>を</w:t>
      </w:r>
      <w:r w:rsidR="007317BD" w:rsidRPr="007317BD">
        <w:rPr>
          <w:rFonts w:hint="eastAsia"/>
          <w:sz w:val="24"/>
        </w:rPr>
        <w:t>代替的な方法で提供するサービス支援事業</w:t>
      </w:r>
      <w:r w:rsidR="00732301" w:rsidRPr="001D5740">
        <w:rPr>
          <w:rFonts w:hint="eastAsia"/>
          <w:sz w:val="24"/>
        </w:rPr>
        <w:t>助成</w:t>
      </w:r>
      <w:r w:rsidR="00A275FB" w:rsidRPr="001D5740">
        <w:rPr>
          <w:rFonts w:hint="eastAsia"/>
          <w:sz w:val="24"/>
        </w:rPr>
        <w:t>決定通知書（様式第</w:t>
      </w:r>
      <w:r w:rsidR="0076011F">
        <w:rPr>
          <w:rFonts w:hint="eastAsia"/>
          <w:sz w:val="24"/>
        </w:rPr>
        <w:t>２</w:t>
      </w:r>
      <w:r w:rsidR="00A275FB" w:rsidRPr="001D5740">
        <w:rPr>
          <w:rFonts w:hint="eastAsia"/>
          <w:sz w:val="24"/>
        </w:rPr>
        <w:t>号）により、助成の対象に該当しないと決定</w:t>
      </w:r>
      <w:r w:rsidR="005805FA" w:rsidRPr="001D5740">
        <w:rPr>
          <w:rFonts w:hint="eastAsia"/>
          <w:sz w:val="24"/>
        </w:rPr>
        <w:t>したときは</w:t>
      </w:r>
      <w:r w:rsidR="007317BD" w:rsidRPr="007317BD">
        <w:rPr>
          <w:rFonts w:hint="eastAsia"/>
          <w:sz w:val="24"/>
        </w:rPr>
        <w:t>千葉市特別支援学校等の臨時休業</w:t>
      </w:r>
      <w:r w:rsidR="003F7437">
        <w:rPr>
          <w:rFonts w:hint="eastAsia"/>
          <w:sz w:val="24"/>
        </w:rPr>
        <w:t>等</w:t>
      </w:r>
      <w:r w:rsidR="007317BD" w:rsidRPr="007317BD">
        <w:rPr>
          <w:rFonts w:hint="eastAsia"/>
          <w:sz w:val="24"/>
        </w:rPr>
        <w:t>に伴</w:t>
      </w:r>
      <w:r w:rsidR="003F7437">
        <w:rPr>
          <w:rFonts w:hint="eastAsia"/>
          <w:sz w:val="24"/>
        </w:rPr>
        <w:t>い</w:t>
      </w:r>
      <w:r w:rsidR="007317BD" w:rsidRPr="007317BD">
        <w:rPr>
          <w:rFonts w:hint="eastAsia"/>
          <w:sz w:val="24"/>
        </w:rPr>
        <w:t>放課後等デイサービス</w:t>
      </w:r>
      <w:r w:rsidR="003F7437">
        <w:rPr>
          <w:rFonts w:hint="eastAsia"/>
          <w:sz w:val="24"/>
        </w:rPr>
        <w:t>を</w:t>
      </w:r>
      <w:r w:rsidR="007317BD" w:rsidRPr="007317BD">
        <w:rPr>
          <w:rFonts w:hint="eastAsia"/>
          <w:sz w:val="24"/>
        </w:rPr>
        <w:t>代替的な方法で提供するサービス支援事業</w:t>
      </w:r>
      <w:r w:rsidR="005805FA" w:rsidRPr="001D5740">
        <w:rPr>
          <w:rFonts w:hint="eastAsia"/>
          <w:sz w:val="24"/>
        </w:rPr>
        <w:t>助成非該当通知書（様式第</w:t>
      </w:r>
      <w:r w:rsidR="0076011F">
        <w:rPr>
          <w:rFonts w:hint="eastAsia"/>
          <w:sz w:val="24"/>
        </w:rPr>
        <w:t>３</w:t>
      </w:r>
      <w:r w:rsidR="00E63614" w:rsidRPr="001D5740">
        <w:rPr>
          <w:rFonts w:hint="eastAsia"/>
          <w:sz w:val="24"/>
        </w:rPr>
        <w:t>号）により、申請者に通知するものとする。</w:t>
      </w:r>
    </w:p>
    <w:p w14:paraId="0D191397" w14:textId="1850FB8E" w:rsidR="00C35FFB" w:rsidRPr="005D12C8" w:rsidRDefault="00A275FB" w:rsidP="001D5740">
      <w:pPr>
        <w:pStyle w:val="a5"/>
        <w:wordWrap/>
        <w:spacing w:line="240" w:lineRule="auto"/>
        <w:ind w:left="283" w:hangingChars="119" w:hanging="283"/>
        <w:rPr>
          <w:rFonts w:ascii="Century" w:cs="Times New Roman"/>
          <w:spacing w:val="0"/>
          <w:kern w:val="2"/>
        </w:rPr>
      </w:pPr>
      <w:r w:rsidRPr="005D12C8">
        <w:rPr>
          <w:rFonts w:ascii="Century" w:cs="Times New Roman" w:hint="eastAsia"/>
          <w:spacing w:val="0"/>
          <w:kern w:val="2"/>
        </w:rPr>
        <w:t>２　市長は、前項の</w:t>
      </w:r>
      <w:r w:rsidR="007317BD" w:rsidRPr="007317BD">
        <w:rPr>
          <w:rFonts w:ascii="Century" w:cs="Times New Roman" w:hint="eastAsia"/>
          <w:spacing w:val="0"/>
          <w:kern w:val="2"/>
        </w:rPr>
        <w:t>千葉市特別支援学校等の臨時休業</w:t>
      </w:r>
      <w:r w:rsidR="003F7437">
        <w:rPr>
          <w:rFonts w:ascii="Century" w:cs="Times New Roman" w:hint="eastAsia"/>
          <w:spacing w:val="0"/>
          <w:kern w:val="2"/>
        </w:rPr>
        <w:t>等</w:t>
      </w:r>
      <w:r w:rsidR="007317BD" w:rsidRPr="007317BD">
        <w:rPr>
          <w:rFonts w:ascii="Century" w:cs="Times New Roman" w:hint="eastAsia"/>
          <w:spacing w:val="0"/>
          <w:kern w:val="2"/>
        </w:rPr>
        <w:t>に伴</w:t>
      </w:r>
      <w:r w:rsidR="003F7437">
        <w:rPr>
          <w:rFonts w:ascii="Century" w:cs="Times New Roman" w:hint="eastAsia"/>
          <w:spacing w:val="0"/>
          <w:kern w:val="2"/>
        </w:rPr>
        <w:t>い</w:t>
      </w:r>
      <w:r w:rsidR="007317BD" w:rsidRPr="007317BD">
        <w:rPr>
          <w:rFonts w:ascii="Century" w:cs="Times New Roman" w:hint="eastAsia"/>
          <w:spacing w:val="0"/>
          <w:kern w:val="2"/>
        </w:rPr>
        <w:t>放課後等デイサービス</w:t>
      </w:r>
      <w:r w:rsidR="003F7437">
        <w:rPr>
          <w:rFonts w:ascii="Century" w:cs="Times New Roman" w:hint="eastAsia"/>
          <w:spacing w:val="0"/>
          <w:kern w:val="2"/>
        </w:rPr>
        <w:t>を</w:t>
      </w:r>
      <w:r w:rsidR="007317BD" w:rsidRPr="007317BD">
        <w:rPr>
          <w:rFonts w:ascii="Century" w:cs="Times New Roman" w:hint="eastAsia"/>
          <w:spacing w:val="0"/>
          <w:kern w:val="2"/>
        </w:rPr>
        <w:t>代替的な方法で提供するサービス支援事業</w:t>
      </w:r>
      <w:r w:rsidRPr="005D12C8">
        <w:rPr>
          <w:rFonts w:ascii="Century" w:cs="Times New Roman" w:hint="eastAsia"/>
          <w:spacing w:val="0"/>
          <w:kern w:val="2"/>
        </w:rPr>
        <w:t>助成決定通知書により助成の決定を通知</w:t>
      </w:r>
      <w:r w:rsidR="005D12C8">
        <w:rPr>
          <w:rFonts w:ascii="Century" w:cs="Times New Roman" w:hint="eastAsia"/>
          <w:spacing w:val="0"/>
          <w:kern w:val="2"/>
        </w:rPr>
        <w:t>したときは、</w:t>
      </w:r>
      <w:r w:rsidRPr="005D12C8">
        <w:rPr>
          <w:rFonts w:ascii="Century" w:cs="Times New Roman" w:hint="eastAsia"/>
          <w:spacing w:val="0"/>
          <w:kern w:val="2"/>
        </w:rPr>
        <w:t>申請</w:t>
      </w:r>
      <w:r w:rsidR="005D12C8">
        <w:rPr>
          <w:rFonts w:ascii="Century" w:cs="Times New Roman" w:hint="eastAsia"/>
          <w:spacing w:val="0"/>
          <w:kern w:val="2"/>
        </w:rPr>
        <w:t>者の指定した金融機関の口座に振り込</w:t>
      </w:r>
      <w:r w:rsidR="00462F02" w:rsidRPr="00B7275E">
        <w:rPr>
          <w:rFonts w:ascii="Century" w:cs="Times New Roman" w:hint="eastAsia"/>
          <w:spacing w:val="0"/>
          <w:kern w:val="2"/>
        </w:rPr>
        <w:t>むことにより、助成金を</w:t>
      </w:r>
      <w:r w:rsidRPr="005D12C8">
        <w:rPr>
          <w:rFonts w:ascii="Century" w:cs="Times New Roman" w:hint="eastAsia"/>
          <w:spacing w:val="0"/>
          <w:kern w:val="2"/>
        </w:rPr>
        <w:t>交付するものとする。</w:t>
      </w:r>
    </w:p>
    <w:p w14:paraId="1611326C" w14:textId="77777777" w:rsidR="001F02E3" w:rsidRPr="00325580" w:rsidRDefault="001F02E3" w:rsidP="001F02E3">
      <w:pPr>
        <w:rPr>
          <w:sz w:val="24"/>
        </w:rPr>
      </w:pPr>
      <w:r w:rsidRPr="00325580">
        <w:rPr>
          <w:rFonts w:hint="eastAsia"/>
          <w:sz w:val="24"/>
        </w:rPr>
        <w:t>（助成費の返還）</w:t>
      </w:r>
    </w:p>
    <w:p w14:paraId="2CC803F0" w14:textId="77777777" w:rsidR="001F02E3" w:rsidRPr="00325580" w:rsidRDefault="001F02E3" w:rsidP="001F02E3">
      <w:pPr>
        <w:ind w:left="237" w:hangingChars="100" w:hanging="237"/>
        <w:rPr>
          <w:sz w:val="24"/>
        </w:rPr>
      </w:pPr>
      <w:r w:rsidRPr="00325580">
        <w:rPr>
          <w:rFonts w:hint="eastAsia"/>
          <w:sz w:val="24"/>
        </w:rPr>
        <w:t>第</w:t>
      </w:r>
      <w:r w:rsidR="0076011F">
        <w:rPr>
          <w:rFonts w:hint="eastAsia"/>
          <w:sz w:val="24"/>
        </w:rPr>
        <w:t>６</w:t>
      </w:r>
      <w:r w:rsidRPr="00325580">
        <w:rPr>
          <w:rFonts w:hint="eastAsia"/>
          <w:sz w:val="24"/>
        </w:rPr>
        <w:t>条　市長は、不実の申請その他不正な手段により助成金の交付を受けた者に対して、既に交付した助成金の全部又は一部を返還させることができる。</w:t>
      </w:r>
    </w:p>
    <w:p w14:paraId="104BC6F3" w14:textId="77777777" w:rsidR="001F02E3" w:rsidRPr="00325580" w:rsidRDefault="001F02E3" w:rsidP="001F02E3">
      <w:pPr>
        <w:rPr>
          <w:sz w:val="24"/>
        </w:rPr>
      </w:pPr>
      <w:r w:rsidRPr="00325580">
        <w:rPr>
          <w:rFonts w:hint="eastAsia"/>
          <w:sz w:val="24"/>
        </w:rPr>
        <w:t>（補則）</w:t>
      </w:r>
    </w:p>
    <w:p w14:paraId="461C0F50" w14:textId="77777777" w:rsidR="001F02E3" w:rsidRDefault="001F02E3" w:rsidP="001F02E3">
      <w:pPr>
        <w:ind w:left="237" w:hangingChars="100" w:hanging="237"/>
        <w:rPr>
          <w:sz w:val="24"/>
        </w:rPr>
      </w:pPr>
      <w:r w:rsidRPr="00325580">
        <w:rPr>
          <w:rFonts w:hint="eastAsia"/>
          <w:sz w:val="24"/>
        </w:rPr>
        <w:t>第</w:t>
      </w:r>
      <w:r w:rsidR="0076011F">
        <w:rPr>
          <w:rFonts w:hint="eastAsia"/>
          <w:sz w:val="24"/>
        </w:rPr>
        <w:t>７</w:t>
      </w:r>
      <w:r w:rsidRPr="00325580">
        <w:rPr>
          <w:rFonts w:hint="eastAsia"/>
          <w:sz w:val="24"/>
        </w:rPr>
        <w:t>条　この要綱に定めるもののほか、助成に</w:t>
      </w:r>
      <w:r w:rsidR="005805FA" w:rsidRPr="00325580">
        <w:rPr>
          <w:rFonts w:hint="eastAsia"/>
          <w:sz w:val="24"/>
        </w:rPr>
        <w:t>関し</w:t>
      </w:r>
      <w:r w:rsidRPr="00325580">
        <w:rPr>
          <w:rFonts w:hint="eastAsia"/>
          <w:sz w:val="24"/>
        </w:rPr>
        <w:t>必要な事項は、</w:t>
      </w:r>
      <w:r w:rsidR="002C6BA2" w:rsidRPr="00325580">
        <w:rPr>
          <w:rFonts w:hint="eastAsia"/>
          <w:sz w:val="24"/>
        </w:rPr>
        <w:t>保健福祉</w:t>
      </w:r>
      <w:r w:rsidRPr="00325580">
        <w:rPr>
          <w:rFonts w:hint="eastAsia"/>
          <w:sz w:val="24"/>
        </w:rPr>
        <w:t>局長が</w:t>
      </w:r>
      <w:r w:rsidR="00D87F7F">
        <w:rPr>
          <w:rFonts w:hint="eastAsia"/>
          <w:sz w:val="24"/>
        </w:rPr>
        <w:t>別に</w:t>
      </w:r>
      <w:r w:rsidRPr="00325580">
        <w:rPr>
          <w:rFonts w:hint="eastAsia"/>
          <w:sz w:val="24"/>
        </w:rPr>
        <w:t>定める。</w:t>
      </w:r>
    </w:p>
    <w:p w14:paraId="3D8446A5" w14:textId="77777777" w:rsidR="0076011F" w:rsidRPr="00325580" w:rsidRDefault="0076011F" w:rsidP="001F02E3">
      <w:pPr>
        <w:ind w:left="237" w:hangingChars="100" w:hanging="237"/>
        <w:rPr>
          <w:sz w:val="24"/>
        </w:rPr>
      </w:pPr>
    </w:p>
    <w:bookmarkEnd w:id="1"/>
    <w:bookmarkEnd w:id="2"/>
    <w:bookmarkEnd w:id="3"/>
    <w:bookmarkEnd w:id="4"/>
    <w:bookmarkEnd w:id="5"/>
    <w:p w14:paraId="1696EA2E" w14:textId="77777777" w:rsidR="0051412A" w:rsidRPr="00611016" w:rsidRDefault="0051412A" w:rsidP="0051412A">
      <w:pPr>
        <w:ind w:firstLineChars="300" w:firstLine="712"/>
        <w:rPr>
          <w:sz w:val="24"/>
        </w:rPr>
      </w:pPr>
      <w:r w:rsidRPr="00611016">
        <w:rPr>
          <w:rFonts w:hint="eastAsia"/>
          <w:sz w:val="24"/>
        </w:rPr>
        <w:t>附　則</w:t>
      </w:r>
    </w:p>
    <w:p w14:paraId="36A2B011" w14:textId="74DDE077" w:rsidR="0051412A" w:rsidRPr="00CF4840" w:rsidRDefault="0051412A" w:rsidP="0076011F">
      <w:pPr>
        <w:rPr>
          <w:sz w:val="24"/>
        </w:rPr>
      </w:pPr>
      <w:r w:rsidRPr="00611016">
        <w:rPr>
          <w:rFonts w:hint="eastAsia"/>
          <w:sz w:val="24"/>
        </w:rPr>
        <w:t xml:space="preserve">　</w:t>
      </w:r>
      <w:r>
        <w:rPr>
          <w:rFonts w:hint="eastAsia"/>
          <w:sz w:val="24"/>
        </w:rPr>
        <w:t>この要綱は、</w:t>
      </w:r>
      <w:r w:rsidR="00FD05B3">
        <w:rPr>
          <w:rFonts w:hint="eastAsia"/>
          <w:sz w:val="24"/>
        </w:rPr>
        <w:t>令和２</w:t>
      </w:r>
      <w:r w:rsidRPr="00611016">
        <w:rPr>
          <w:rFonts w:hint="eastAsia"/>
          <w:sz w:val="24"/>
        </w:rPr>
        <w:t>年</w:t>
      </w:r>
      <w:r w:rsidR="00786D36">
        <w:rPr>
          <w:rFonts w:hint="eastAsia"/>
          <w:sz w:val="24"/>
        </w:rPr>
        <w:t>１０月１９</w:t>
      </w:r>
      <w:r w:rsidRPr="00611016">
        <w:rPr>
          <w:rFonts w:hint="eastAsia"/>
          <w:sz w:val="24"/>
        </w:rPr>
        <w:t>日から施行</w:t>
      </w:r>
      <w:r w:rsidR="00963B17">
        <w:rPr>
          <w:rFonts w:hint="eastAsia"/>
          <w:sz w:val="24"/>
        </w:rPr>
        <w:t>し、同年</w:t>
      </w:r>
      <w:r w:rsidR="007317BD">
        <w:rPr>
          <w:rFonts w:hint="eastAsia"/>
          <w:sz w:val="24"/>
        </w:rPr>
        <w:t>７</w:t>
      </w:r>
      <w:r w:rsidR="00963B17">
        <w:rPr>
          <w:rFonts w:hint="eastAsia"/>
          <w:sz w:val="24"/>
        </w:rPr>
        <w:t>月</w:t>
      </w:r>
      <w:r w:rsidR="007317BD">
        <w:rPr>
          <w:rFonts w:hint="eastAsia"/>
          <w:sz w:val="24"/>
        </w:rPr>
        <w:t>１</w:t>
      </w:r>
      <w:r w:rsidR="00963B17">
        <w:rPr>
          <w:rFonts w:hint="eastAsia"/>
          <w:sz w:val="24"/>
        </w:rPr>
        <w:t>日から適用する</w:t>
      </w:r>
      <w:r w:rsidRPr="00611016">
        <w:rPr>
          <w:rFonts w:hint="eastAsia"/>
          <w:sz w:val="24"/>
        </w:rPr>
        <w:t>。</w:t>
      </w:r>
    </w:p>
    <w:p w14:paraId="1A494F59" w14:textId="77777777" w:rsidR="0051412A" w:rsidRPr="005D12C8" w:rsidRDefault="0051412A" w:rsidP="0051412A">
      <w:pPr>
        <w:ind w:left="237" w:hangingChars="100" w:hanging="237"/>
        <w:rPr>
          <w:sz w:val="24"/>
        </w:rPr>
      </w:pPr>
    </w:p>
    <w:p w14:paraId="119089C3" w14:textId="77777777" w:rsidR="00312C35" w:rsidRPr="00611016" w:rsidRDefault="00312C35" w:rsidP="00312C35">
      <w:pPr>
        <w:ind w:firstLineChars="300" w:firstLine="712"/>
        <w:rPr>
          <w:sz w:val="24"/>
        </w:rPr>
      </w:pPr>
      <w:r w:rsidRPr="00611016">
        <w:rPr>
          <w:rFonts w:hint="eastAsia"/>
          <w:sz w:val="24"/>
        </w:rPr>
        <w:t>附　則</w:t>
      </w:r>
    </w:p>
    <w:p w14:paraId="7101CA7D" w14:textId="4EC62B4C" w:rsidR="00312C35" w:rsidRPr="00CF4840" w:rsidRDefault="00312C35" w:rsidP="00312C35">
      <w:pPr>
        <w:rPr>
          <w:sz w:val="24"/>
        </w:rPr>
      </w:pPr>
      <w:r w:rsidRPr="00611016">
        <w:rPr>
          <w:rFonts w:hint="eastAsia"/>
          <w:sz w:val="24"/>
        </w:rPr>
        <w:lastRenderedPageBreak/>
        <w:t xml:space="preserve">　</w:t>
      </w:r>
      <w:r>
        <w:rPr>
          <w:rFonts w:hint="eastAsia"/>
          <w:sz w:val="24"/>
        </w:rPr>
        <w:t>この要綱は、令和３</w:t>
      </w:r>
      <w:r w:rsidRPr="00611016">
        <w:rPr>
          <w:rFonts w:hint="eastAsia"/>
          <w:sz w:val="24"/>
        </w:rPr>
        <w:t>年</w:t>
      </w:r>
      <w:r w:rsidR="006C6FD7">
        <w:rPr>
          <w:rFonts w:hint="eastAsia"/>
          <w:sz w:val="24"/>
        </w:rPr>
        <w:t>３</w:t>
      </w:r>
      <w:r>
        <w:rPr>
          <w:rFonts w:hint="eastAsia"/>
          <w:sz w:val="24"/>
        </w:rPr>
        <w:t>月</w:t>
      </w:r>
      <w:r w:rsidR="006C6FD7">
        <w:rPr>
          <w:rFonts w:hint="eastAsia"/>
          <w:sz w:val="24"/>
        </w:rPr>
        <w:t>１１</w:t>
      </w:r>
      <w:r w:rsidRPr="00611016">
        <w:rPr>
          <w:rFonts w:hint="eastAsia"/>
          <w:sz w:val="24"/>
        </w:rPr>
        <w:t>日</w:t>
      </w:r>
      <w:bookmarkStart w:id="14" w:name="_GoBack"/>
      <w:bookmarkEnd w:id="14"/>
      <w:r w:rsidRPr="00611016">
        <w:rPr>
          <w:rFonts w:hint="eastAsia"/>
          <w:sz w:val="24"/>
        </w:rPr>
        <w:t>から施行</w:t>
      </w:r>
      <w:r>
        <w:rPr>
          <w:rFonts w:hint="eastAsia"/>
          <w:sz w:val="24"/>
        </w:rPr>
        <w:t>し、</w:t>
      </w:r>
      <w:r w:rsidR="004F6224">
        <w:rPr>
          <w:rFonts w:hint="eastAsia"/>
          <w:sz w:val="24"/>
        </w:rPr>
        <w:t>令和２</w:t>
      </w:r>
      <w:r>
        <w:rPr>
          <w:rFonts w:hint="eastAsia"/>
          <w:sz w:val="24"/>
        </w:rPr>
        <w:t>年７月１日から適用する</w:t>
      </w:r>
      <w:r w:rsidRPr="00611016">
        <w:rPr>
          <w:rFonts w:hint="eastAsia"/>
          <w:sz w:val="24"/>
        </w:rPr>
        <w:t>。</w:t>
      </w:r>
    </w:p>
    <w:p w14:paraId="086B39C0" w14:textId="77777777" w:rsidR="000C0527" w:rsidRPr="00312C35" w:rsidRDefault="000C0527" w:rsidP="00893D3D">
      <w:pPr>
        <w:ind w:left="207" w:hangingChars="100" w:hanging="207"/>
      </w:pPr>
    </w:p>
    <w:bookmarkEnd w:id="6"/>
    <w:bookmarkEnd w:id="7"/>
    <w:bookmarkEnd w:id="8"/>
    <w:bookmarkEnd w:id="9"/>
    <w:sectPr w:rsidR="000C0527" w:rsidRPr="00312C35" w:rsidSect="0086559B">
      <w:pgSz w:w="11906" w:h="16838"/>
      <w:pgMar w:top="1985" w:right="1701" w:bottom="1701" w:left="1701" w:header="851" w:footer="992" w:gutter="0"/>
      <w:cols w:space="425"/>
      <w:docGrid w:type="linesAndChars" w:linePitch="43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727FB" w14:textId="77777777" w:rsidR="00323E72" w:rsidRDefault="00323E72" w:rsidP="00AF0977">
      <w:r>
        <w:separator/>
      </w:r>
    </w:p>
  </w:endnote>
  <w:endnote w:type="continuationSeparator" w:id="0">
    <w:p w14:paraId="6FED53A9" w14:textId="77777777" w:rsidR="00323E72" w:rsidRDefault="00323E72" w:rsidP="00AF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978BD" w14:textId="77777777" w:rsidR="00323E72" w:rsidRDefault="00323E72" w:rsidP="00AF0977">
      <w:r>
        <w:separator/>
      </w:r>
    </w:p>
  </w:footnote>
  <w:footnote w:type="continuationSeparator" w:id="0">
    <w:p w14:paraId="4AB7906C" w14:textId="77777777" w:rsidR="00323E72" w:rsidRDefault="00323E72" w:rsidP="00AF0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05DB"/>
    <w:multiLevelType w:val="multilevel"/>
    <w:tmpl w:val="EDC6711E"/>
    <w:lvl w:ilvl="0">
      <w:start w:val="1"/>
      <w:numFmt w:val="decimalFullWidth"/>
      <w:lvlText w:val="（%1）"/>
      <w:lvlJc w:val="left"/>
      <w:pPr>
        <w:tabs>
          <w:tab w:val="num" w:pos="720"/>
        </w:tabs>
        <w:ind w:left="720" w:hanging="720"/>
      </w:pPr>
      <w:rPr>
        <w:rFonts w:hint="default"/>
      </w:rPr>
    </w:lvl>
    <w:lvl w:ilvl="1">
      <w:start w:val="4"/>
      <w:numFmt w:val="decimalFullWidth"/>
      <w:lvlText w:val="第%2条"/>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5F2511D"/>
    <w:multiLevelType w:val="hybridMultilevel"/>
    <w:tmpl w:val="F7841102"/>
    <w:lvl w:ilvl="0" w:tplc="AF48FA6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E2713C"/>
    <w:multiLevelType w:val="multilevel"/>
    <w:tmpl w:val="D504B0FC"/>
    <w:lvl w:ilvl="0">
      <w:start w:val="2"/>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720"/>
        </w:tabs>
        <w:ind w:left="720" w:hanging="420"/>
      </w:pPr>
    </w:lvl>
    <w:lvl w:ilvl="2">
      <w:start w:val="1"/>
      <w:numFmt w:val="decimalEnclosedCircle"/>
      <w:lvlText w:val="%3"/>
      <w:lvlJc w:val="left"/>
      <w:pPr>
        <w:tabs>
          <w:tab w:val="num" w:pos="1140"/>
        </w:tabs>
        <w:ind w:left="1140" w:hanging="420"/>
      </w:pPr>
    </w:lvl>
    <w:lvl w:ilvl="3">
      <w:start w:val="1"/>
      <w:numFmt w:val="decimal"/>
      <w:lvlText w:val="%4."/>
      <w:lvlJc w:val="left"/>
      <w:pPr>
        <w:tabs>
          <w:tab w:val="num" w:pos="1560"/>
        </w:tabs>
        <w:ind w:left="1560" w:hanging="420"/>
      </w:pPr>
    </w:lvl>
    <w:lvl w:ilvl="4">
      <w:start w:val="1"/>
      <w:numFmt w:val="aiueoFullWidth"/>
      <w:lvlText w:val="(%5)"/>
      <w:lvlJc w:val="left"/>
      <w:pPr>
        <w:tabs>
          <w:tab w:val="num" w:pos="1980"/>
        </w:tabs>
        <w:ind w:left="1980" w:hanging="420"/>
      </w:pPr>
    </w:lvl>
    <w:lvl w:ilvl="5">
      <w:start w:val="1"/>
      <w:numFmt w:val="decimalEnclosedCircle"/>
      <w:lvlText w:val="%6"/>
      <w:lvlJc w:val="left"/>
      <w:pPr>
        <w:tabs>
          <w:tab w:val="num" w:pos="2400"/>
        </w:tabs>
        <w:ind w:left="2400" w:hanging="420"/>
      </w:pPr>
    </w:lvl>
    <w:lvl w:ilvl="6">
      <w:start w:val="1"/>
      <w:numFmt w:val="decimal"/>
      <w:lvlText w:val="%7."/>
      <w:lvlJc w:val="left"/>
      <w:pPr>
        <w:tabs>
          <w:tab w:val="num" w:pos="2820"/>
        </w:tabs>
        <w:ind w:left="2820" w:hanging="420"/>
      </w:pPr>
    </w:lvl>
    <w:lvl w:ilvl="7">
      <w:start w:val="1"/>
      <w:numFmt w:val="aiueoFullWidth"/>
      <w:lvlText w:val="(%8)"/>
      <w:lvlJc w:val="left"/>
      <w:pPr>
        <w:tabs>
          <w:tab w:val="num" w:pos="3240"/>
        </w:tabs>
        <w:ind w:left="3240" w:hanging="420"/>
      </w:pPr>
    </w:lvl>
    <w:lvl w:ilvl="8">
      <w:start w:val="1"/>
      <w:numFmt w:val="decimalEnclosedCircle"/>
      <w:lvlText w:val="%9"/>
      <w:lvlJc w:val="left"/>
      <w:pPr>
        <w:tabs>
          <w:tab w:val="num" w:pos="3660"/>
        </w:tabs>
        <w:ind w:left="3660" w:hanging="420"/>
      </w:pPr>
    </w:lvl>
  </w:abstractNum>
  <w:abstractNum w:abstractNumId="3" w15:restartNumberingAfterBreak="0">
    <w:nsid w:val="11646D58"/>
    <w:multiLevelType w:val="hybridMultilevel"/>
    <w:tmpl w:val="D504B0FC"/>
    <w:lvl w:ilvl="0" w:tplc="D4488BA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4" w15:restartNumberingAfterBreak="0">
    <w:nsid w:val="255729E8"/>
    <w:multiLevelType w:val="hybridMultilevel"/>
    <w:tmpl w:val="982AF072"/>
    <w:lvl w:ilvl="0" w:tplc="0B8C63EA">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5C04E1"/>
    <w:multiLevelType w:val="hybridMultilevel"/>
    <w:tmpl w:val="D15647C8"/>
    <w:lvl w:ilvl="0" w:tplc="C9EE4C1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7536BCC"/>
    <w:multiLevelType w:val="multilevel"/>
    <w:tmpl w:val="D15647C8"/>
    <w:lvl w:ilvl="0">
      <w:start w:val="1"/>
      <w:numFmt w:val="decimalFullWidth"/>
      <w:lvlText w:val="（%1）"/>
      <w:lvlJc w:val="left"/>
      <w:pPr>
        <w:tabs>
          <w:tab w:val="num" w:pos="960"/>
        </w:tabs>
        <w:ind w:left="960" w:hanging="72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7" w15:restartNumberingAfterBreak="0">
    <w:nsid w:val="51625CFC"/>
    <w:multiLevelType w:val="hybridMultilevel"/>
    <w:tmpl w:val="81B09E80"/>
    <w:lvl w:ilvl="0" w:tplc="55FAE3E6">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E143BA"/>
    <w:multiLevelType w:val="multilevel"/>
    <w:tmpl w:val="81B09E80"/>
    <w:lvl w:ilvl="0">
      <w:start w:val="1"/>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71005CE1"/>
    <w:multiLevelType w:val="hybridMultilevel"/>
    <w:tmpl w:val="EDC6711E"/>
    <w:lvl w:ilvl="0" w:tplc="5F0EF2B8">
      <w:start w:val="1"/>
      <w:numFmt w:val="decimalFullWidth"/>
      <w:lvlText w:val="（%1）"/>
      <w:lvlJc w:val="left"/>
      <w:pPr>
        <w:tabs>
          <w:tab w:val="num" w:pos="720"/>
        </w:tabs>
        <w:ind w:left="720" w:hanging="720"/>
      </w:pPr>
      <w:rPr>
        <w:rFonts w:hint="default"/>
      </w:rPr>
    </w:lvl>
    <w:lvl w:ilvl="1" w:tplc="FC6201F8">
      <w:start w:val="4"/>
      <w:numFmt w:val="decimalFullWidth"/>
      <w:lvlText w:val="第%2条"/>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8"/>
  </w:num>
  <w:num w:numId="3">
    <w:abstractNumId w:val="3"/>
  </w:num>
  <w:num w:numId="4">
    <w:abstractNumId w:val="5"/>
  </w:num>
  <w:num w:numId="5">
    <w:abstractNumId w:val="6"/>
  </w:num>
  <w:num w:numId="6">
    <w:abstractNumId w:val="9"/>
  </w:num>
  <w:num w:numId="7">
    <w:abstractNumId w:val="1"/>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07"/>
  <w:drawingGridVerticalSpacing w:val="21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CB"/>
    <w:rsid w:val="00007900"/>
    <w:rsid w:val="00016983"/>
    <w:rsid w:val="00026355"/>
    <w:rsid w:val="00033554"/>
    <w:rsid w:val="000625DA"/>
    <w:rsid w:val="00062BC1"/>
    <w:rsid w:val="000632BE"/>
    <w:rsid w:val="0009139C"/>
    <w:rsid w:val="000C0527"/>
    <w:rsid w:val="000C05F9"/>
    <w:rsid w:val="000C232F"/>
    <w:rsid w:val="000C2EC6"/>
    <w:rsid w:val="000E0590"/>
    <w:rsid w:val="000E7C00"/>
    <w:rsid w:val="000F1FB0"/>
    <w:rsid w:val="00104D69"/>
    <w:rsid w:val="00105163"/>
    <w:rsid w:val="00115161"/>
    <w:rsid w:val="00144B6E"/>
    <w:rsid w:val="001520CE"/>
    <w:rsid w:val="001669AA"/>
    <w:rsid w:val="001748D5"/>
    <w:rsid w:val="00175910"/>
    <w:rsid w:val="001864BE"/>
    <w:rsid w:val="001A2E28"/>
    <w:rsid w:val="001B08FB"/>
    <w:rsid w:val="001B485D"/>
    <w:rsid w:val="001B4E47"/>
    <w:rsid w:val="001C4A7A"/>
    <w:rsid w:val="001D5740"/>
    <w:rsid w:val="001F02E3"/>
    <w:rsid w:val="001F7547"/>
    <w:rsid w:val="0020515A"/>
    <w:rsid w:val="00243733"/>
    <w:rsid w:val="002558AA"/>
    <w:rsid w:val="00262A75"/>
    <w:rsid w:val="00274CAA"/>
    <w:rsid w:val="00280464"/>
    <w:rsid w:val="002C5A6E"/>
    <w:rsid w:val="002C6BA2"/>
    <w:rsid w:val="002C7166"/>
    <w:rsid w:val="002D4ED9"/>
    <w:rsid w:val="002E19C3"/>
    <w:rsid w:val="002F002B"/>
    <w:rsid w:val="002F33E1"/>
    <w:rsid w:val="00302A3A"/>
    <w:rsid w:val="00312C35"/>
    <w:rsid w:val="00323E72"/>
    <w:rsid w:val="00325580"/>
    <w:rsid w:val="00337CC8"/>
    <w:rsid w:val="00374F73"/>
    <w:rsid w:val="003A54EF"/>
    <w:rsid w:val="003B4660"/>
    <w:rsid w:val="003B5912"/>
    <w:rsid w:val="003C298A"/>
    <w:rsid w:val="003F2374"/>
    <w:rsid w:val="003F3A9C"/>
    <w:rsid w:val="003F7437"/>
    <w:rsid w:val="00400AE8"/>
    <w:rsid w:val="00420D33"/>
    <w:rsid w:val="00424B14"/>
    <w:rsid w:val="0045538D"/>
    <w:rsid w:val="0046166D"/>
    <w:rsid w:val="00462541"/>
    <w:rsid w:val="00462F02"/>
    <w:rsid w:val="00472B1C"/>
    <w:rsid w:val="00480EBA"/>
    <w:rsid w:val="00486FC4"/>
    <w:rsid w:val="00490387"/>
    <w:rsid w:val="004A1608"/>
    <w:rsid w:val="004A43B7"/>
    <w:rsid w:val="004A45A0"/>
    <w:rsid w:val="004A596E"/>
    <w:rsid w:val="004C00EC"/>
    <w:rsid w:val="004E387E"/>
    <w:rsid w:val="004F6224"/>
    <w:rsid w:val="004F765E"/>
    <w:rsid w:val="004F76F8"/>
    <w:rsid w:val="005004BD"/>
    <w:rsid w:val="0051412A"/>
    <w:rsid w:val="00517A76"/>
    <w:rsid w:val="00525199"/>
    <w:rsid w:val="0054184F"/>
    <w:rsid w:val="00546393"/>
    <w:rsid w:val="00565C39"/>
    <w:rsid w:val="005805FA"/>
    <w:rsid w:val="005A4FDB"/>
    <w:rsid w:val="005B13DD"/>
    <w:rsid w:val="005B2427"/>
    <w:rsid w:val="005B5642"/>
    <w:rsid w:val="005B752B"/>
    <w:rsid w:val="005D12C8"/>
    <w:rsid w:val="005D360F"/>
    <w:rsid w:val="005E2168"/>
    <w:rsid w:val="0060149B"/>
    <w:rsid w:val="00611016"/>
    <w:rsid w:val="00620264"/>
    <w:rsid w:val="006358D8"/>
    <w:rsid w:val="00636736"/>
    <w:rsid w:val="00666485"/>
    <w:rsid w:val="00667027"/>
    <w:rsid w:val="006674E8"/>
    <w:rsid w:val="006A5514"/>
    <w:rsid w:val="006B0781"/>
    <w:rsid w:val="006C1AC4"/>
    <w:rsid w:val="006C2465"/>
    <w:rsid w:val="006C2F63"/>
    <w:rsid w:val="006C6FD7"/>
    <w:rsid w:val="006D0A4B"/>
    <w:rsid w:val="006F3D92"/>
    <w:rsid w:val="006F45D2"/>
    <w:rsid w:val="006F4E46"/>
    <w:rsid w:val="00717632"/>
    <w:rsid w:val="007317BD"/>
    <w:rsid w:val="00732301"/>
    <w:rsid w:val="0076011F"/>
    <w:rsid w:val="00763DBC"/>
    <w:rsid w:val="00763ED5"/>
    <w:rsid w:val="0076733A"/>
    <w:rsid w:val="0077487B"/>
    <w:rsid w:val="00786D36"/>
    <w:rsid w:val="007978C0"/>
    <w:rsid w:val="007A7062"/>
    <w:rsid w:val="007B2B5D"/>
    <w:rsid w:val="007B36D3"/>
    <w:rsid w:val="007F58EE"/>
    <w:rsid w:val="00807E4B"/>
    <w:rsid w:val="0081083C"/>
    <w:rsid w:val="00830173"/>
    <w:rsid w:val="008375E0"/>
    <w:rsid w:val="00841779"/>
    <w:rsid w:val="008424CE"/>
    <w:rsid w:val="0086559B"/>
    <w:rsid w:val="00867F67"/>
    <w:rsid w:val="008766C6"/>
    <w:rsid w:val="00893D3D"/>
    <w:rsid w:val="008C3422"/>
    <w:rsid w:val="008C6E0A"/>
    <w:rsid w:val="008D70CB"/>
    <w:rsid w:val="008E32CF"/>
    <w:rsid w:val="008E681B"/>
    <w:rsid w:val="008F2835"/>
    <w:rsid w:val="008F5706"/>
    <w:rsid w:val="0091119D"/>
    <w:rsid w:val="00911CBC"/>
    <w:rsid w:val="00931225"/>
    <w:rsid w:val="00940585"/>
    <w:rsid w:val="00941C2D"/>
    <w:rsid w:val="00963B17"/>
    <w:rsid w:val="009939F3"/>
    <w:rsid w:val="009C0A91"/>
    <w:rsid w:val="009F439F"/>
    <w:rsid w:val="009F6103"/>
    <w:rsid w:val="00A275FB"/>
    <w:rsid w:val="00A31D86"/>
    <w:rsid w:val="00A46FA2"/>
    <w:rsid w:val="00A8611F"/>
    <w:rsid w:val="00A966AC"/>
    <w:rsid w:val="00AA6440"/>
    <w:rsid w:val="00AB3B57"/>
    <w:rsid w:val="00AB5559"/>
    <w:rsid w:val="00AD2723"/>
    <w:rsid w:val="00AF0977"/>
    <w:rsid w:val="00B047FF"/>
    <w:rsid w:val="00B101C2"/>
    <w:rsid w:val="00B15612"/>
    <w:rsid w:val="00B17879"/>
    <w:rsid w:val="00B31651"/>
    <w:rsid w:val="00B35EC7"/>
    <w:rsid w:val="00B7275E"/>
    <w:rsid w:val="00B72F3F"/>
    <w:rsid w:val="00B738DC"/>
    <w:rsid w:val="00B82B31"/>
    <w:rsid w:val="00B8771E"/>
    <w:rsid w:val="00B94BD4"/>
    <w:rsid w:val="00BA47EA"/>
    <w:rsid w:val="00BB7C48"/>
    <w:rsid w:val="00BF7535"/>
    <w:rsid w:val="00C03836"/>
    <w:rsid w:val="00C175A7"/>
    <w:rsid w:val="00C26F4E"/>
    <w:rsid w:val="00C35FFB"/>
    <w:rsid w:val="00C61FD8"/>
    <w:rsid w:val="00C631A6"/>
    <w:rsid w:val="00C86837"/>
    <w:rsid w:val="00CC2371"/>
    <w:rsid w:val="00CD01F5"/>
    <w:rsid w:val="00CD36F8"/>
    <w:rsid w:val="00CE0160"/>
    <w:rsid w:val="00CF20DE"/>
    <w:rsid w:val="00CF4840"/>
    <w:rsid w:val="00D3627B"/>
    <w:rsid w:val="00D82E97"/>
    <w:rsid w:val="00D87F7F"/>
    <w:rsid w:val="00D92093"/>
    <w:rsid w:val="00DB2FB7"/>
    <w:rsid w:val="00DB6DF6"/>
    <w:rsid w:val="00DB7A3D"/>
    <w:rsid w:val="00DD46D8"/>
    <w:rsid w:val="00DD74E6"/>
    <w:rsid w:val="00DE2045"/>
    <w:rsid w:val="00E24717"/>
    <w:rsid w:val="00E63614"/>
    <w:rsid w:val="00E65514"/>
    <w:rsid w:val="00E73BB8"/>
    <w:rsid w:val="00EA39AB"/>
    <w:rsid w:val="00EB10E3"/>
    <w:rsid w:val="00EB4684"/>
    <w:rsid w:val="00EB74AD"/>
    <w:rsid w:val="00F10EFF"/>
    <w:rsid w:val="00F1258C"/>
    <w:rsid w:val="00F22ACF"/>
    <w:rsid w:val="00F25327"/>
    <w:rsid w:val="00F36EE1"/>
    <w:rsid w:val="00F3771E"/>
    <w:rsid w:val="00F43A85"/>
    <w:rsid w:val="00F5450D"/>
    <w:rsid w:val="00F54F04"/>
    <w:rsid w:val="00F63286"/>
    <w:rsid w:val="00F76E25"/>
    <w:rsid w:val="00FB258F"/>
    <w:rsid w:val="00FC7ECB"/>
    <w:rsid w:val="00FD05B3"/>
    <w:rsid w:val="00FD2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FF36D0A"/>
  <w15:docId w15:val="{3FC0CB84-9D58-42F4-A0C5-2EEDE9E1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64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F45D2"/>
    <w:rPr>
      <w:rFonts w:ascii="Arial" w:eastAsia="ＭＳ ゴシック" w:hAnsi="Arial"/>
      <w:sz w:val="18"/>
      <w:szCs w:val="18"/>
    </w:rPr>
  </w:style>
  <w:style w:type="table" w:styleId="a4">
    <w:name w:val="Table Grid"/>
    <w:basedOn w:val="a1"/>
    <w:rsid w:val="008F28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ルポ"/>
    <w:rsid w:val="005805FA"/>
    <w:pPr>
      <w:widowControl w:val="0"/>
      <w:wordWrap w:val="0"/>
      <w:autoSpaceDE w:val="0"/>
      <w:autoSpaceDN w:val="0"/>
      <w:adjustRightInd w:val="0"/>
      <w:spacing w:line="428" w:lineRule="exact"/>
      <w:jc w:val="both"/>
    </w:pPr>
    <w:rPr>
      <w:rFonts w:ascii="ＭＳ 明朝" w:cs="ＭＳ 明朝"/>
      <w:spacing w:val="19"/>
      <w:sz w:val="24"/>
      <w:szCs w:val="24"/>
    </w:rPr>
  </w:style>
  <w:style w:type="paragraph" w:styleId="a6">
    <w:name w:val="header"/>
    <w:basedOn w:val="a"/>
    <w:link w:val="a7"/>
    <w:uiPriority w:val="99"/>
    <w:unhideWhenUsed/>
    <w:rsid w:val="00AF0977"/>
    <w:pPr>
      <w:tabs>
        <w:tab w:val="center" w:pos="4252"/>
        <w:tab w:val="right" w:pos="8504"/>
      </w:tabs>
      <w:snapToGrid w:val="0"/>
    </w:pPr>
  </w:style>
  <w:style w:type="character" w:customStyle="1" w:styleId="a7">
    <w:name w:val="ヘッダー (文字)"/>
    <w:basedOn w:val="a0"/>
    <w:link w:val="a6"/>
    <w:uiPriority w:val="99"/>
    <w:rsid w:val="00AF0977"/>
    <w:rPr>
      <w:kern w:val="2"/>
      <w:sz w:val="21"/>
      <w:szCs w:val="24"/>
    </w:rPr>
  </w:style>
  <w:style w:type="paragraph" w:styleId="a8">
    <w:name w:val="footer"/>
    <w:basedOn w:val="a"/>
    <w:link w:val="a9"/>
    <w:uiPriority w:val="99"/>
    <w:unhideWhenUsed/>
    <w:rsid w:val="00AF0977"/>
    <w:pPr>
      <w:tabs>
        <w:tab w:val="center" w:pos="4252"/>
        <w:tab w:val="right" w:pos="8504"/>
      </w:tabs>
      <w:snapToGrid w:val="0"/>
    </w:pPr>
  </w:style>
  <w:style w:type="character" w:customStyle="1" w:styleId="a9">
    <w:name w:val="フッター (文字)"/>
    <w:basedOn w:val="a0"/>
    <w:link w:val="a8"/>
    <w:uiPriority w:val="99"/>
    <w:rsid w:val="00AF0977"/>
    <w:rPr>
      <w:kern w:val="2"/>
      <w:sz w:val="21"/>
      <w:szCs w:val="24"/>
    </w:rPr>
  </w:style>
  <w:style w:type="character" w:styleId="aa">
    <w:name w:val="annotation reference"/>
    <w:basedOn w:val="a0"/>
    <w:uiPriority w:val="99"/>
    <w:semiHidden/>
    <w:unhideWhenUsed/>
    <w:rsid w:val="00DD74E6"/>
    <w:rPr>
      <w:sz w:val="18"/>
      <w:szCs w:val="18"/>
    </w:rPr>
  </w:style>
  <w:style w:type="paragraph" w:styleId="ab">
    <w:name w:val="annotation text"/>
    <w:basedOn w:val="a"/>
    <w:link w:val="ac"/>
    <w:uiPriority w:val="99"/>
    <w:semiHidden/>
    <w:unhideWhenUsed/>
    <w:rsid w:val="00DD74E6"/>
    <w:pPr>
      <w:jc w:val="left"/>
    </w:pPr>
  </w:style>
  <w:style w:type="character" w:customStyle="1" w:styleId="ac">
    <w:name w:val="コメント文字列 (文字)"/>
    <w:basedOn w:val="a0"/>
    <w:link w:val="ab"/>
    <w:uiPriority w:val="99"/>
    <w:semiHidden/>
    <w:rsid w:val="00DD74E6"/>
    <w:rPr>
      <w:kern w:val="2"/>
      <w:sz w:val="21"/>
      <w:szCs w:val="24"/>
    </w:rPr>
  </w:style>
  <w:style w:type="paragraph" w:styleId="ad">
    <w:name w:val="annotation subject"/>
    <w:basedOn w:val="ab"/>
    <w:next w:val="ab"/>
    <w:link w:val="ae"/>
    <w:uiPriority w:val="99"/>
    <w:semiHidden/>
    <w:unhideWhenUsed/>
    <w:rsid w:val="00DD74E6"/>
    <w:rPr>
      <w:b/>
      <w:bCs/>
    </w:rPr>
  </w:style>
  <w:style w:type="character" w:customStyle="1" w:styleId="ae">
    <w:name w:val="コメント内容 (文字)"/>
    <w:basedOn w:val="ac"/>
    <w:link w:val="ad"/>
    <w:uiPriority w:val="99"/>
    <w:semiHidden/>
    <w:rsid w:val="00DD74E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BD546-9976-4EFE-B8F5-255EDF29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1519</Words>
  <Characters>43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千葉市障害者等自動車燃料費助成事業実施要綱</vt:lpstr>
      <vt:lpstr>千葉市障害者等自動車燃料費助成事業実施要綱</vt:lpstr>
    </vt:vector>
  </TitlesOfParts>
  <Company>千葉市</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千葉市障害者等自動車燃料費助成事業実施要綱</dc:title>
  <dc:creator>WS-cpc0211018</dc:creator>
  <cp:lastModifiedBy>江上　克海</cp:lastModifiedBy>
  <cp:revision>8</cp:revision>
  <cp:lastPrinted>2020-09-10T04:51:00Z</cp:lastPrinted>
  <dcterms:created xsi:type="dcterms:W3CDTF">2021-01-05T01:57:00Z</dcterms:created>
  <dcterms:modified xsi:type="dcterms:W3CDTF">2021-03-11T08:26:00Z</dcterms:modified>
</cp:coreProperties>
</file>