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E33" w:rsidRDefault="00090E33">
      <w:r>
        <w:rPr>
          <w:rFonts w:hint="eastAsia"/>
          <w:noProof/>
        </w:rPr>
        <mc:AlternateContent>
          <mc:Choice Requires="wps">
            <w:drawing>
              <wp:anchor distT="0" distB="0" distL="114300" distR="114300" simplePos="0" relativeHeight="251659264" behindDoc="0" locked="0" layoutInCell="1" allowOverlap="1" wp14:anchorId="6EFE99AD" wp14:editId="385A6F65">
                <wp:simplePos x="0" y="0"/>
                <wp:positionH relativeFrom="column">
                  <wp:posOffset>5715</wp:posOffset>
                </wp:positionH>
                <wp:positionV relativeFrom="paragraph">
                  <wp:posOffset>139700</wp:posOffset>
                </wp:positionV>
                <wp:extent cx="1095375" cy="581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95375" cy="581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6426" w:rsidRPr="00176426" w:rsidRDefault="00176426" w:rsidP="00176426">
                            <w:pPr>
                              <w:rPr>
                                <w:color w:val="000000" w:themeColor="text1"/>
                              </w:rPr>
                            </w:pPr>
                            <w:r>
                              <w:rPr>
                                <w:rFonts w:hint="eastAsia"/>
                                <w:color w:val="000000" w:themeColor="text1"/>
                              </w:rPr>
                              <w:t>平成</w:t>
                            </w:r>
                            <w:r w:rsidR="00090E33">
                              <w:rPr>
                                <w:rFonts w:hint="eastAsia"/>
                                <w:color w:val="000000" w:themeColor="text1"/>
                              </w:rPr>
                              <w:t>３０年度～３２年度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5pt;margin-top:11pt;width:86.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E2hugIAAMsFAAAOAAAAZHJzL2Uyb0RvYy54bWysVMFu2zAMvQ/YPwi6r7azZm2DOkXQosOA&#10;oi3WDj0rshQbkEVNUmJn/7F9wHbeedhhn7MC+4tRsuO0XbDDsBwUyiQfySeSxydtrchKWFeBzmm2&#10;l1IiNIei0oucvrs9f3FIifNMF0yBFjldC0dPps+fHTdmIkZQgiqEJQii3aQxOS29N5MkcbwUNXN7&#10;YIRGpQRbM49Xu0gKyxpEr1UyStNXSQO2MBa4cA6/nnVKOo34Ugrur6R0whOVU8zNx9PGcx7OZHrM&#10;JgvLTFnxPg32D1nUrNIYdIA6Y56Rpa3+gKorbsGB9Hsc6gSkrLiINWA1WfqkmpuSGRFrQXKcGWhy&#10;/w+WX66uLakKfDtKNKvxie6/frn/9P3nj8/Jr4/fOolkgajGuAna35hr298ciqHqVto6/GM9pI3k&#10;rgdyResJx49ZejR+eTCmhKNufJilo3EATbbexjr/WkBNgpBTi48XOWWrC+c7041JCOZAVcV5pVS8&#10;hIYRp8qSFcOnni9ixgj+yEpp0mAmo4M0jciPlLHnthC+3QGBgEpj0oGKrvgo+bUSIQul3wqJbGK5&#10;oy7A47QY50L7rFOVrBBdtuMUfz0ZQxaRmggYkCXWOWD3ALuxO6J6++Aq4hgMzn3lf3MePGJk0H5w&#10;risNdldlCqvqI3f2G5I6agJLvp23aBLEORRrbDsL3Tw6w88rfPML5vw1sziAOKq4VPwVHlIBvhn0&#10;EiUl2A+7vgd7nAvUUtLgQOfUvV8yKyhRbzROzFG2vx82QLzsjw9GeLEPNfOHGr2sTwEbCacCs4ti&#10;sPdqI0oL9R3unlmIiiqmOcbOKfd2czn13aLB7cXFbBbNcOoN8xf6xvAAHggOPX3b3jFr+sb3ODKX&#10;sBl+NnnS/51t8NQwW3qQVRyOLa899bgxYg/12y2spIf3aLXdwdPfAAAA//8DAFBLAwQUAAYACAAA&#10;ACEApfrDpd0AAAAHAQAADwAAAGRycy9kb3ducmV2LnhtbEyPS0/DMBCE70j9D9ZW4kadptBCGqfi&#10;IajgRnmct/E2iYjXUey2gV/P9gS3Wc1o5tt8NbhWHagPjWcD00kCirj0tuHKwPvb48U1qBCRLbae&#10;ycA3BVgVo7McM+uP/EqHTayUlHDI0EAdY5dpHcqaHIaJ74jF2/neYZSzr7Tt8SjlrtVpksy1w4Zl&#10;ocaO7msqvzZ7Z8C98F33sU7QpfPnn+DKp8VD82nM+Xi4XYKKNMS/MJzwBR0KYdr6PdugWgM3kjOQ&#10;pvLQyV3MLkFtRUxnV6CLXP/nL34BAAD//wMAUEsBAi0AFAAGAAgAAAAhALaDOJL+AAAA4QEAABMA&#10;AAAAAAAAAAAAAAAAAAAAAFtDb250ZW50X1R5cGVzXS54bWxQSwECLQAUAAYACAAAACEAOP0h/9YA&#10;AACUAQAACwAAAAAAAAAAAAAAAAAvAQAAX3JlbHMvLnJlbHNQSwECLQAUAAYACAAAACEAPdRNoboC&#10;AADLBQAADgAAAAAAAAAAAAAAAAAuAgAAZHJzL2Uyb0RvYy54bWxQSwECLQAUAAYACAAAACEApfrD&#10;pd0AAAAHAQAADwAAAAAAAAAAAAAAAAAUBQAAZHJzL2Rvd25yZXYueG1sUEsFBgAAAAAEAAQA8wAA&#10;AB4GAAAAAA==&#10;" fillcolor="white [3212]" strokecolor="black [3213]" strokeweight="1pt">
                <v:textbox>
                  <w:txbxContent>
                    <w:p w:rsidR="00176426" w:rsidRPr="00176426" w:rsidRDefault="00176426" w:rsidP="00176426">
                      <w:pPr>
                        <w:rPr>
                          <w:color w:val="000000" w:themeColor="text1"/>
                        </w:rPr>
                      </w:pPr>
                      <w:r>
                        <w:rPr>
                          <w:rFonts w:hint="eastAsia"/>
                          <w:color w:val="000000" w:themeColor="text1"/>
                        </w:rPr>
                        <w:t>平成</w:t>
                      </w:r>
                      <w:r w:rsidR="00090E33">
                        <w:rPr>
                          <w:rFonts w:hint="eastAsia"/>
                          <w:color w:val="000000" w:themeColor="text1"/>
                        </w:rPr>
                        <w:t>３０年度～３２年度</w:t>
                      </w:r>
                    </w:p>
                  </w:txbxContent>
                </v:textbox>
              </v:rect>
            </w:pict>
          </mc:Fallback>
        </mc:AlternateContent>
      </w:r>
      <w:r>
        <w:rPr>
          <w:rFonts w:hint="eastAsia"/>
          <w:noProof/>
        </w:rPr>
        <mc:AlternateContent>
          <mc:Choice Requires="wps">
            <w:drawing>
              <wp:anchor distT="0" distB="0" distL="114300" distR="114300" simplePos="0" relativeHeight="251660288" behindDoc="0" locked="0" layoutInCell="1" allowOverlap="1" wp14:anchorId="230C03F4" wp14:editId="1F007113">
                <wp:simplePos x="0" y="0"/>
                <wp:positionH relativeFrom="column">
                  <wp:posOffset>1158239</wp:posOffset>
                </wp:positionH>
                <wp:positionV relativeFrom="paragraph">
                  <wp:posOffset>82550</wp:posOffset>
                </wp:positionV>
                <wp:extent cx="4295775" cy="695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295775" cy="695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0E33" w:rsidRPr="00090E33" w:rsidRDefault="00090E33" w:rsidP="00090E33">
                            <w:pPr>
                              <w:jc w:val="distribute"/>
                              <w:rPr>
                                <w:color w:val="000000" w:themeColor="text1"/>
                                <w:sz w:val="32"/>
                              </w:rPr>
                            </w:pPr>
                            <w:r w:rsidRPr="00090E33">
                              <w:rPr>
                                <w:rFonts w:hint="eastAsia"/>
                                <w:color w:val="000000" w:themeColor="text1"/>
                                <w:sz w:val="32"/>
                              </w:rPr>
                              <w:t>６５歳以上の方の介護保険料を改定します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91.2pt;margin-top:6.5pt;width:338.2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UHsgIAAMgFAAAOAAAAZHJzL2Uyb0RvYy54bWysVMFuEzEQvSPxD5bvdJMlaWnUTRW1KkKq&#10;2ooW9ex47awlr21sJ7vhP+AD4MwZceBzqMRfMLZ3N6VUHCpycGZ2Zp5nnmfm6LitJdow64RWBR7v&#10;jTBiiupSqFWB392cvXiFkfNElURqxQq8ZQ4fz58/O2rMjOW60rJkFgGIcrPGFLjy3syyzNGK1cTt&#10;acMUGLm2NfGg2lVWWtIAei2zfDTazxptS2M1Zc7B19NkxPOIzzmj/pJzxzySBYbcfDxtPJfhzOZH&#10;ZLayxFSCdmmQJ2RRE6Hg0gHqlHiC1lb8BVULarXT3O9RXWeac0FZrAGqGY8eVHNdEcNiLUCOMwNN&#10;7v/B0ovNlUWiLHCOkSI1PNHd1y93n77//PE5+/XxW5JQHohqjJuB/7W5sp3mQAxVt9zW4R/qQW0k&#10;dzuQy1qPKHyc5IfTg4MpRhRs+4fTl/k0gGa7aGOdf810jYJQYAuPFzklm3Pnk2vvEi5zWoryTEgZ&#10;ldAw7ERatCHw1MvVuAP/w0uqJwVCjiEyCwSkkqPkt5IFPKneMg4cQpF5TDh27y4ZQilTfpxMFSlZ&#10;ynE6gl+fZZ9+JCQCBmQO1Q3YHUDvmUB67ERP5x9CWWz+IXj0r8RS8BARb9bKD8G1UNo+BiChqu7m&#10;5N+TlKgJLPl22cb+ip7hy1KXW+g5q9MwOkPPBDz4OXH+iliYPphT2Cj+Eg4udVNg3UkYVdp+eOx7&#10;8IehACtGDUxzgd37NbEMI/lGwbgcjieTMP5RmUwPclDsfcvyvkWt6xMNXTSG3WVoFIO/l73Ira5v&#10;YfEswq1gIorC3QWm3vbKiU9bBlYXZYtFdIORN8Sfq2tDA3jgOTT0TXtLrOm63sO8XOh+8snsQfMn&#10;3xCp9GLtNRdxMna8di8A6yK2Urfawj66r0ev3QKe/wYAAP//AwBQSwMEFAAGAAgAAAAhADREnN7d&#10;AAAACgEAAA8AAABkcnMvZG93bnJldi54bWxMj0FPwzAMhe9I/IfISFzQlq7QKS1NJ4TEFcTgwi1r&#10;vKaicaom6wq/HnOCm5/99Py9erf4Qcw4xT6Qhs06A4HUBttTp+H97WmlQMRkyJohEGr4wgi75vKi&#10;NpUNZ3rFeZ86wSEUK6PBpTRWUsbWoTdxHUYkvh3D5E1iOXXSTubM4X6QeZZtpTc98QdnRnx02H7u&#10;T15D+d2+JBXGwqX+o+z85vk4zTdaX18tD/cgEi7pzwy/+IwODTMdwolsFANrld+xlYdb7sQGVagS&#10;xIEXeV6AbGr5v0LzAwAA//8DAFBLAQItABQABgAIAAAAIQC2gziS/gAAAOEBAAATAAAAAAAAAAAA&#10;AAAAAAAAAABbQ29udGVudF9UeXBlc10ueG1sUEsBAi0AFAAGAAgAAAAhADj9If/WAAAAlAEAAAsA&#10;AAAAAAAAAAAAAAAALwEAAF9yZWxzLy5yZWxzUEsBAi0AFAAGAAgAAAAhAJpuJQeyAgAAyAUAAA4A&#10;AAAAAAAAAAAAAAAALgIAAGRycy9lMm9Eb2MueG1sUEsBAi0AFAAGAAgAAAAhADREnN7dAAAACgEA&#10;AA8AAAAAAAAAAAAAAAAADAUAAGRycy9kb3ducmV2LnhtbFBLBQYAAAAABAAEAPMAAAAWBgAAAAA=&#10;" fillcolor="white [3212]" strokecolor="white [3212]" strokeweight="2pt">
                <v:textbox>
                  <w:txbxContent>
                    <w:p w:rsidR="00090E33" w:rsidRPr="00090E33" w:rsidRDefault="00090E33" w:rsidP="00090E33">
                      <w:pPr>
                        <w:jc w:val="distribute"/>
                        <w:rPr>
                          <w:color w:val="000000" w:themeColor="text1"/>
                          <w:sz w:val="32"/>
                        </w:rPr>
                      </w:pPr>
                      <w:r w:rsidRPr="00090E33">
                        <w:rPr>
                          <w:rFonts w:hint="eastAsia"/>
                          <w:color w:val="000000" w:themeColor="text1"/>
                          <w:sz w:val="32"/>
                        </w:rPr>
                        <w:t>６５歳以上の方の介護保険料を改定します</w:t>
                      </w:r>
                    </w:p>
                  </w:txbxContent>
                </v:textbox>
              </v:rect>
            </w:pict>
          </mc:Fallback>
        </mc:AlternateContent>
      </w:r>
    </w:p>
    <w:p w:rsidR="00090E33" w:rsidRPr="00090E33" w:rsidRDefault="00090E33" w:rsidP="00090E33"/>
    <w:p w:rsidR="00090E33" w:rsidRPr="00090E33" w:rsidRDefault="00090E33" w:rsidP="00090E33"/>
    <w:p w:rsidR="00090E33" w:rsidRPr="00090E33" w:rsidRDefault="00090E33" w:rsidP="00090E33"/>
    <w:p w:rsidR="00090E33" w:rsidRDefault="007F70EA" w:rsidP="00090E33">
      <w:r>
        <w:rPr>
          <w:rFonts w:hint="eastAsia"/>
        </w:rPr>
        <w:t xml:space="preserve">　６５歳以上の方の、平成３０年度から</w:t>
      </w:r>
      <w:r w:rsidR="00090E33">
        <w:rPr>
          <w:rFonts w:hint="eastAsia"/>
        </w:rPr>
        <w:t>３２年度</w:t>
      </w:r>
      <w:r>
        <w:rPr>
          <w:rFonts w:hint="eastAsia"/>
        </w:rPr>
        <w:t>まで</w:t>
      </w:r>
      <w:r w:rsidR="00090E33">
        <w:rPr>
          <w:rFonts w:hint="eastAsia"/>
        </w:rPr>
        <w:t>の介護保険料を改定します。介護保険料は３年ごとに見直され、</w:t>
      </w:r>
      <w:r w:rsidR="002340AF">
        <w:rPr>
          <w:rFonts w:hint="eastAsia"/>
        </w:rPr>
        <w:t>介護サービスの利用者</w:t>
      </w:r>
      <w:r>
        <w:rPr>
          <w:rFonts w:hint="eastAsia"/>
        </w:rPr>
        <w:t>数</w:t>
      </w:r>
      <w:bookmarkStart w:id="0" w:name="_GoBack"/>
      <w:bookmarkEnd w:id="0"/>
      <w:r w:rsidR="002340AF">
        <w:rPr>
          <w:rFonts w:hint="eastAsia"/>
        </w:rPr>
        <w:t>や介護保険給付費の見込みに応じ、設定されます。介護サービスを利用する方の増加に伴い、介護保険給付費が増大することにより介護保険料の上昇が見込まれます。このため、第１号被保険者（６５歳以上の方）の負担能力に応じた保険料を設定しました。</w:t>
      </w:r>
    </w:p>
    <w:p w:rsidR="002340AF" w:rsidRDefault="002340AF" w:rsidP="00090E33"/>
    <w:tbl>
      <w:tblPr>
        <w:tblStyle w:val="a3"/>
        <w:tblW w:w="10456" w:type="dxa"/>
        <w:tblLook w:val="04A0" w:firstRow="1" w:lastRow="0" w:firstColumn="1" w:lastColumn="0" w:noHBand="0" w:noVBand="1"/>
      </w:tblPr>
      <w:tblGrid>
        <w:gridCol w:w="1809"/>
        <w:gridCol w:w="5954"/>
        <w:gridCol w:w="1276"/>
        <w:gridCol w:w="1417"/>
      </w:tblGrid>
      <w:tr w:rsidR="002340AF" w:rsidTr="004B70D3">
        <w:tc>
          <w:tcPr>
            <w:tcW w:w="1809" w:type="dxa"/>
            <w:shd w:val="pct10" w:color="auto" w:fill="auto"/>
          </w:tcPr>
          <w:p w:rsidR="002340AF" w:rsidRDefault="002340AF" w:rsidP="00336C40">
            <w:pPr>
              <w:jc w:val="center"/>
            </w:pPr>
            <w:r>
              <w:rPr>
                <w:rFonts w:hint="eastAsia"/>
              </w:rPr>
              <w:t>保険料段階</w:t>
            </w:r>
          </w:p>
        </w:tc>
        <w:tc>
          <w:tcPr>
            <w:tcW w:w="5954" w:type="dxa"/>
            <w:shd w:val="pct10" w:color="auto" w:fill="auto"/>
          </w:tcPr>
          <w:p w:rsidR="002340AF" w:rsidRDefault="002340AF" w:rsidP="00336C40">
            <w:pPr>
              <w:jc w:val="center"/>
            </w:pPr>
            <w:r>
              <w:rPr>
                <w:rFonts w:hint="eastAsia"/>
              </w:rPr>
              <w:t>主な対象者</w:t>
            </w:r>
          </w:p>
        </w:tc>
        <w:tc>
          <w:tcPr>
            <w:tcW w:w="1276" w:type="dxa"/>
            <w:shd w:val="pct10" w:color="auto" w:fill="auto"/>
          </w:tcPr>
          <w:p w:rsidR="002340AF" w:rsidRDefault="002340AF" w:rsidP="00336C40">
            <w:pPr>
              <w:jc w:val="center"/>
            </w:pPr>
            <w:r>
              <w:rPr>
                <w:rFonts w:hint="eastAsia"/>
              </w:rPr>
              <w:t>保険料月額</w:t>
            </w:r>
          </w:p>
        </w:tc>
        <w:tc>
          <w:tcPr>
            <w:tcW w:w="1417" w:type="dxa"/>
            <w:shd w:val="pct10" w:color="auto" w:fill="auto"/>
          </w:tcPr>
          <w:p w:rsidR="002340AF" w:rsidRDefault="002340AF" w:rsidP="00336C40">
            <w:pPr>
              <w:jc w:val="center"/>
            </w:pPr>
            <w:r>
              <w:rPr>
                <w:rFonts w:hint="eastAsia"/>
              </w:rPr>
              <w:t>保険料年額</w:t>
            </w:r>
          </w:p>
        </w:tc>
      </w:tr>
      <w:tr w:rsidR="002340AF" w:rsidTr="004B70D3">
        <w:tc>
          <w:tcPr>
            <w:tcW w:w="1809" w:type="dxa"/>
          </w:tcPr>
          <w:p w:rsidR="002340AF" w:rsidRDefault="002340AF" w:rsidP="00DD69D1">
            <w:r>
              <w:rPr>
                <w:rFonts w:hint="eastAsia"/>
              </w:rPr>
              <w:t>第１段階</w:t>
            </w:r>
            <w:r w:rsidR="00DD69D1">
              <w:rPr>
                <w:rFonts w:hint="eastAsia"/>
              </w:rPr>
              <w:t>※</w:t>
            </w:r>
          </w:p>
          <w:p w:rsidR="002340AF" w:rsidRDefault="002340AF" w:rsidP="00DD69D1">
            <w:r>
              <w:rPr>
                <w:rFonts w:hint="eastAsia"/>
              </w:rPr>
              <w:t>（基準額×</w:t>
            </w:r>
            <w:r>
              <w:rPr>
                <w:rFonts w:hint="eastAsia"/>
              </w:rPr>
              <w:t>0.45</w:t>
            </w:r>
            <w:r>
              <w:rPr>
                <w:rFonts w:hint="eastAsia"/>
              </w:rPr>
              <w:t>）</w:t>
            </w:r>
          </w:p>
        </w:tc>
        <w:tc>
          <w:tcPr>
            <w:tcW w:w="5954" w:type="dxa"/>
          </w:tcPr>
          <w:p w:rsidR="002340AF" w:rsidRDefault="00336C40" w:rsidP="00090E33">
            <w:r>
              <w:rPr>
                <w:rFonts w:hint="eastAsia"/>
              </w:rPr>
              <w:t>世帯員全員が市民税非課税で課税年金収入とその他の合計所得金額の合計が</w:t>
            </w:r>
            <w:r>
              <w:rPr>
                <w:rFonts w:hint="eastAsia"/>
              </w:rPr>
              <w:t>80</w:t>
            </w:r>
            <w:r>
              <w:rPr>
                <w:rFonts w:hint="eastAsia"/>
              </w:rPr>
              <w:t>万円以下の方、老齢福祉年金受給者で世帯員全員が市民税非課税の方、生活保護を受給している方など</w:t>
            </w:r>
          </w:p>
        </w:tc>
        <w:tc>
          <w:tcPr>
            <w:tcW w:w="1276" w:type="dxa"/>
          </w:tcPr>
          <w:p w:rsidR="002340AF" w:rsidRDefault="00DD69D1" w:rsidP="004B70D3">
            <w:pPr>
              <w:spacing w:line="720" w:lineRule="auto"/>
              <w:jc w:val="right"/>
            </w:pPr>
            <w:r>
              <w:rPr>
                <w:rFonts w:hint="eastAsia"/>
              </w:rPr>
              <w:t>2,385</w:t>
            </w:r>
            <w:r>
              <w:rPr>
                <w:rFonts w:hint="eastAsia"/>
              </w:rPr>
              <w:t>円</w:t>
            </w:r>
          </w:p>
        </w:tc>
        <w:tc>
          <w:tcPr>
            <w:tcW w:w="1417" w:type="dxa"/>
          </w:tcPr>
          <w:p w:rsidR="002340AF" w:rsidRDefault="004B70D3" w:rsidP="004B70D3">
            <w:pPr>
              <w:spacing w:line="720" w:lineRule="auto"/>
              <w:jc w:val="right"/>
            </w:pPr>
            <w:r>
              <w:rPr>
                <w:rFonts w:hint="eastAsia"/>
              </w:rPr>
              <w:t>28,620</w:t>
            </w:r>
            <w:r>
              <w:rPr>
                <w:rFonts w:hint="eastAsia"/>
              </w:rPr>
              <w:t>円</w:t>
            </w:r>
          </w:p>
        </w:tc>
      </w:tr>
      <w:tr w:rsidR="002340AF" w:rsidTr="004B70D3">
        <w:tc>
          <w:tcPr>
            <w:tcW w:w="1809" w:type="dxa"/>
          </w:tcPr>
          <w:p w:rsidR="002340AF" w:rsidRDefault="002340AF" w:rsidP="00090E33">
            <w:r>
              <w:rPr>
                <w:rFonts w:hint="eastAsia"/>
              </w:rPr>
              <w:t>第２段階</w:t>
            </w:r>
          </w:p>
          <w:p w:rsidR="002340AF" w:rsidRDefault="002340AF" w:rsidP="00090E33">
            <w:r>
              <w:rPr>
                <w:rFonts w:hint="eastAsia"/>
              </w:rPr>
              <w:t>（基準額×</w:t>
            </w:r>
            <w:r>
              <w:rPr>
                <w:rFonts w:hint="eastAsia"/>
              </w:rPr>
              <w:t>0.65</w:t>
            </w:r>
            <w:r>
              <w:rPr>
                <w:rFonts w:hint="eastAsia"/>
              </w:rPr>
              <w:t>）</w:t>
            </w:r>
          </w:p>
        </w:tc>
        <w:tc>
          <w:tcPr>
            <w:tcW w:w="5954" w:type="dxa"/>
          </w:tcPr>
          <w:p w:rsidR="002340AF" w:rsidRDefault="00336C40" w:rsidP="00090E33">
            <w:r>
              <w:rPr>
                <w:rFonts w:hint="eastAsia"/>
              </w:rPr>
              <w:t>世帯員全員が市民税非課税で課税年金収入とその他の合計所得金額の合計が</w:t>
            </w:r>
            <w:r>
              <w:rPr>
                <w:rFonts w:hint="eastAsia"/>
              </w:rPr>
              <w:t>80</w:t>
            </w:r>
            <w:r>
              <w:rPr>
                <w:rFonts w:hint="eastAsia"/>
              </w:rPr>
              <w:t>万円を超えて</w:t>
            </w:r>
            <w:r>
              <w:rPr>
                <w:rFonts w:hint="eastAsia"/>
              </w:rPr>
              <w:t>120</w:t>
            </w:r>
            <w:r>
              <w:rPr>
                <w:rFonts w:hint="eastAsia"/>
              </w:rPr>
              <w:t>万円以下の方</w:t>
            </w:r>
          </w:p>
        </w:tc>
        <w:tc>
          <w:tcPr>
            <w:tcW w:w="1276" w:type="dxa"/>
          </w:tcPr>
          <w:p w:rsidR="002340AF" w:rsidRDefault="00DD69D1" w:rsidP="004B70D3">
            <w:pPr>
              <w:spacing w:line="480" w:lineRule="auto"/>
              <w:jc w:val="right"/>
            </w:pPr>
            <w:r>
              <w:rPr>
                <w:rFonts w:hint="eastAsia"/>
              </w:rPr>
              <w:t>3,445</w:t>
            </w:r>
            <w:r>
              <w:rPr>
                <w:rFonts w:hint="eastAsia"/>
              </w:rPr>
              <w:t>円</w:t>
            </w:r>
          </w:p>
        </w:tc>
        <w:tc>
          <w:tcPr>
            <w:tcW w:w="1417" w:type="dxa"/>
          </w:tcPr>
          <w:p w:rsidR="002340AF" w:rsidRDefault="004B70D3" w:rsidP="004B70D3">
            <w:pPr>
              <w:spacing w:line="480" w:lineRule="auto"/>
              <w:jc w:val="right"/>
            </w:pPr>
            <w:r>
              <w:rPr>
                <w:rFonts w:hint="eastAsia"/>
              </w:rPr>
              <w:t>41,340</w:t>
            </w:r>
            <w:r>
              <w:rPr>
                <w:rFonts w:hint="eastAsia"/>
              </w:rPr>
              <w:t>円</w:t>
            </w:r>
          </w:p>
        </w:tc>
      </w:tr>
      <w:tr w:rsidR="002340AF" w:rsidTr="004B70D3">
        <w:tc>
          <w:tcPr>
            <w:tcW w:w="1809" w:type="dxa"/>
          </w:tcPr>
          <w:p w:rsidR="002340AF" w:rsidRDefault="002340AF" w:rsidP="00090E33">
            <w:r>
              <w:rPr>
                <w:rFonts w:hint="eastAsia"/>
              </w:rPr>
              <w:t>第３段階</w:t>
            </w:r>
          </w:p>
          <w:p w:rsidR="002340AF" w:rsidRDefault="002340AF" w:rsidP="00090E33">
            <w:r>
              <w:rPr>
                <w:rFonts w:hint="eastAsia"/>
              </w:rPr>
              <w:t>（基準額×</w:t>
            </w:r>
            <w:r>
              <w:rPr>
                <w:rFonts w:hint="eastAsia"/>
              </w:rPr>
              <w:t>0.75</w:t>
            </w:r>
            <w:r>
              <w:rPr>
                <w:rFonts w:hint="eastAsia"/>
              </w:rPr>
              <w:t>）</w:t>
            </w:r>
          </w:p>
        </w:tc>
        <w:tc>
          <w:tcPr>
            <w:tcW w:w="5954" w:type="dxa"/>
          </w:tcPr>
          <w:p w:rsidR="002340AF" w:rsidRDefault="00336C40" w:rsidP="00090E33">
            <w:r>
              <w:rPr>
                <w:rFonts w:hint="eastAsia"/>
              </w:rPr>
              <w:t>世帯員全員が市民税非課税で第</w:t>
            </w:r>
            <w:r>
              <w:rPr>
                <w:rFonts w:hint="eastAsia"/>
              </w:rPr>
              <w:t>1</w:t>
            </w:r>
            <w:r>
              <w:rPr>
                <w:rFonts w:hint="eastAsia"/>
              </w:rPr>
              <w:t>・</w:t>
            </w:r>
            <w:r>
              <w:rPr>
                <w:rFonts w:hint="eastAsia"/>
              </w:rPr>
              <w:t>2</w:t>
            </w:r>
            <w:r>
              <w:rPr>
                <w:rFonts w:hint="eastAsia"/>
              </w:rPr>
              <w:t>段階以外の方</w:t>
            </w:r>
          </w:p>
        </w:tc>
        <w:tc>
          <w:tcPr>
            <w:tcW w:w="1276" w:type="dxa"/>
          </w:tcPr>
          <w:p w:rsidR="002340AF" w:rsidRDefault="00DD69D1" w:rsidP="004B70D3">
            <w:pPr>
              <w:spacing w:line="480" w:lineRule="auto"/>
              <w:jc w:val="right"/>
            </w:pPr>
            <w:r>
              <w:rPr>
                <w:rFonts w:hint="eastAsia"/>
              </w:rPr>
              <w:t>3,975</w:t>
            </w:r>
            <w:r>
              <w:rPr>
                <w:rFonts w:hint="eastAsia"/>
              </w:rPr>
              <w:t>円</w:t>
            </w:r>
          </w:p>
        </w:tc>
        <w:tc>
          <w:tcPr>
            <w:tcW w:w="1417" w:type="dxa"/>
          </w:tcPr>
          <w:p w:rsidR="002340AF" w:rsidRDefault="004B70D3" w:rsidP="004B70D3">
            <w:pPr>
              <w:spacing w:line="480" w:lineRule="auto"/>
              <w:jc w:val="right"/>
            </w:pPr>
            <w:r>
              <w:rPr>
                <w:rFonts w:hint="eastAsia"/>
              </w:rPr>
              <w:t>47,700</w:t>
            </w:r>
            <w:r>
              <w:rPr>
                <w:rFonts w:hint="eastAsia"/>
              </w:rPr>
              <w:t>円</w:t>
            </w:r>
          </w:p>
        </w:tc>
      </w:tr>
      <w:tr w:rsidR="002340AF" w:rsidTr="004B70D3">
        <w:tc>
          <w:tcPr>
            <w:tcW w:w="1809" w:type="dxa"/>
          </w:tcPr>
          <w:p w:rsidR="002340AF" w:rsidRDefault="002340AF" w:rsidP="00090E33">
            <w:r>
              <w:rPr>
                <w:rFonts w:hint="eastAsia"/>
              </w:rPr>
              <w:t>第４段階</w:t>
            </w:r>
          </w:p>
          <w:p w:rsidR="002340AF" w:rsidRDefault="002340AF" w:rsidP="00090E33">
            <w:r>
              <w:rPr>
                <w:rFonts w:hint="eastAsia"/>
              </w:rPr>
              <w:t>（基準額×</w:t>
            </w:r>
            <w:r>
              <w:rPr>
                <w:rFonts w:hint="eastAsia"/>
              </w:rPr>
              <w:t>0.9</w:t>
            </w:r>
            <w:r w:rsidR="00336C40">
              <w:rPr>
                <w:rFonts w:hint="eastAsia"/>
              </w:rPr>
              <w:t>）</w:t>
            </w:r>
          </w:p>
        </w:tc>
        <w:tc>
          <w:tcPr>
            <w:tcW w:w="5954" w:type="dxa"/>
          </w:tcPr>
          <w:p w:rsidR="002340AF" w:rsidRDefault="00336C40" w:rsidP="00090E33">
            <w:r>
              <w:rPr>
                <w:rFonts w:hint="eastAsia"/>
              </w:rPr>
              <w:t>本人が市民税非課税で課税年金収入とその他の合計所得金額の合計が</w:t>
            </w:r>
            <w:r>
              <w:rPr>
                <w:rFonts w:hint="eastAsia"/>
              </w:rPr>
              <w:t>80</w:t>
            </w:r>
            <w:r>
              <w:rPr>
                <w:rFonts w:hint="eastAsia"/>
              </w:rPr>
              <w:t>万円以下の方</w:t>
            </w:r>
          </w:p>
        </w:tc>
        <w:tc>
          <w:tcPr>
            <w:tcW w:w="1276" w:type="dxa"/>
          </w:tcPr>
          <w:p w:rsidR="002340AF" w:rsidRDefault="00DD69D1" w:rsidP="004B70D3">
            <w:pPr>
              <w:spacing w:line="480" w:lineRule="auto"/>
              <w:jc w:val="right"/>
            </w:pPr>
            <w:r>
              <w:rPr>
                <w:rFonts w:hint="eastAsia"/>
              </w:rPr>
              <w:t>4,770</w:t>
            </w:r>
            <w:r>
              <w:rPr>
                <w:rFonts w:hint="eastAsia"/>
              </w:rPr>
              <w:t>円</w:t>
            </w:r>
          </w:p>
        </w:tc>
        <w:tc>
          <w:tcPr>
            <w:tcW w:w="1417" w:type="dxa"/>
          </w:tcPr>
          <w:p w:rsidR="002340AF" w:rsidRDefault="004B70D3" w:rsidP="004B70D3">
            <w:pPr>
              <w:spacing w:line="480" w:lineRule="auto"/>
              <w:jc w:val="right"/>
            </w:pPr>
            <w:r>
              <w:rPr>
                <w:rFonts w:hint="eastAsia"/>
              </w:rPr>
              <w:t>57,240</w:t>
            </w:r>
            <w:r>
              <w:rPr>
                <w:rFonts w:hint="eastAsia"/>
              </w:rPr>
              <w:t>円</w:t>
            </w:r>
          </w:p>
        </w:tc>
      </w:tr>
      <w:tr w:rsidR="002340AF" w:rsidTr="004B70D3">
        <w:tc>
          <w:tcPr>
            <w:tcW w:w="1809" w:type="dxa"/>
          </w:tcPr>
          <w:p w:rsidR="002340AF" w:rsidRDefault="002340AF" w:rsidP="00090E33">
            <w:r>
              <w:rPr>
                <w:rFonts w:hint="eastAsia"/>
              </w:rPr>
              <w:t>第５段階</w:t>
            </w:r>
          </w:p>
          <w:p w:rsidR="002340AF" w:rsidRDefault="002340AF" w:rsidP="00090E33">
            <w:r>
              <w:rPr>
                <w:rFonts w:hint="eastAsia"/>
              </w:rPr>
              <w:t>（基準額）</w:t>
            </w:r>
          </w:p>
        </w:tc>
        <w:tc>
          <w:tcPr>
            <w:tcW w:w="5954" w:type="dxa"/>
          </w:tcPr>
          <w:p w:rsidR="002340AF" w:rsidRDefault="00336C40" w:rsidP="00090E33">
            <w:r>
              <w:rPr>
                <w:rFonts w:hint="eastAsia"/>
              </w:rPr>
              <w:t>本人が市民税非課税で第</w:t>
            </w:r>
            <w:r>
              <w:rPr>
                <w:rFonts w:hint="eastAsia"/>
              </w:rPr>
              <w:t>4</w:t>
            </w:r>
            <w:r>
              <w:rPr>
                <w:rFonts w:hint="eastAsia"/>
              </w:rPr>
              <w:t>段階以外の方</w:t>
            </w:r>
          </w:p>
        </w:tc>
        <w:tc>
          <w:tcPr>
            <w:tcW w:w="1276" w:type="dxa"/>
          </w:tcPr>
          <w:p w:rsidR="002340AF" w:rsidRDefault="00DD69D1" w:rsidP="004B70D3">
            <w:pPr>
              <w:spacing w:line="480" w:lineRule="auto"/>
              <w:jc w:val="right"/>
            </w:pPr>
            <w:r>
              <w:rPr>
                <w:rFonts w:hint="eastAsia"/>
              </w:rPr>
              <w:t>5,300</w:t>
            </w:r>
            <w:r>
              <w:rPr>
                <w:rFonts w:hint="eastAsia"/>
              </w:rPr>
              <w:t>円</w:t>
            </w:r>
          </w:p>
        </w:tc>
        <w:tc>
          <w:tcPr>
            <w:tcW w:w="1417" w:type="dxa"/>
          </w:tcPr>
          <w:p w:rsidR="002340AF" w:rsidRDefault="004B70D3" w:rsidP="004B70D3">
            <w:pPr>
              <w:spacing w:line="480" w:lineRule="auto"/>
              <w:jc w:val="right"/>
            </w:pPr>
            <w:r>
              <w:rPr>
                <w:rFonts w:hint="eastAsia"/>
              </w:rPr>
              <w:t>63,600</w:t>
            </w:r>
            <w:r>
              <w:rPr>
                <w:rFonts w:hint="eastAsia"/>
              </w:rPr>
              <w:t>円</w:t>
            </w:r>
          </w:p>
        </w:tc>
      </w:tr>
      <w:tr w:rsidR="002340AF" w:rsidTr="004B70D3">
        <w:tc>
          <w:tcPr>
            <w:tcW w:w="1809" w:type="dxa"/>
          </w:tcPr>
          <w:p w:rsidR="002340AF" w:rsidRDefault="002340AF" w:rsidP="00090E33">
            <w:r>
              <w:rPr>
                <w:rFonts w:hint="eastAsia"/>
              </w:rPr>
              <w:t>第</w:t>
            </w:r>
            <w:r w:rsidR="00336C40">
              <w:rPr>
                <w:rFonts w:hint="eastAsia"/>
              </w:rPr>
              <w:t>６段階</w:t>
            </w:r>
          </w:p>
          <w:p w:rsidR="00336C40" w:rsidRDefault="00336C40" w:rsidP="00090E33">
            <w:r>
              <w:rPr>
                <w:rFonts w:hint="eastAsia"/>
              </w:rPr>
              <w:t>（基準額×</w:t>
            </w:r>
            <w:r>
              <w:rPr>
                <w:rFonts w:hint="eastAsia"/>
              </w:rPr>
              <w:t>1.05</w:t>
            </w:r>
            <w:r>
              <w:rPr>
                <w:rFonts w:hint="eastAsia"/>
              </w:rPr>
              <w:t>）</w:t>
            </w:r>
          </w:p>
        </w:tc>
        <w:tc>
          <w:tcPr>
            <w:tcW w:w="5954" w:type="dxa"/>
          </w:tcPr>
          <w:p w:rsidR="004B70D3" w:rsidRDefault="00336C40" w:rsidP="00090E33">
            <w:r>
              <w:rPr>
                <w:rFonts w:hint="eastAsia"/>
              </w:rPr>
              <w:t>本人が市民税課税で</w:t>
            </w:r>
            <w:r w:rsidR="004B70D3">
              <w:rPr>
                <w:rFonts w:hint="eastAsia"/>
              </w:rPr>
              <w:t>合計所得金額</w:t>
            </w:r>
          </w:p>
          <w:p w:rsidR="004B70D3" w:rsidRDefault="004B70D3" w:rsidP="00090E33">
            <w:r>
              <w:rPr>
                <w:rFonts w:hint="eastAsia"/>
              </w:rPr>
              <w:t>80</w:t>
            </w:r>
            <w:r>
              <w:rPr>
                <w:rFonts w:hint="eastAsia"/>
              </w:rPr>
              <w:t>万円未満の方</w:t>
            </w:r>
          </w:p>
        </w:tc>
        <w:tc>
          <w:tcPr>
            <w:tcW w:w="1276" w:type="dxa"/>
          </w:tcPr>
          <w:p w:rsidR="002340AF" w:rsidRDefault="00DD69D1" w:rsidP="004B70D3">
            <w:pPr>
              <w:spacing w:line="480" w:lineRule="auto"/>
              <w:jc w:val="right"/>
            </w:pPr>
            <w:r>
              <w:rPr>
                <w:rFonts w:hint="eastAsia"/>
              </w:rPr>
              <w:t>5,565</w:t>
            </w:r>
            <w:r>
              <w:rPr>
                <w:rFonts w:hint="eastAsia"/>
              </w:rPr>
              <w:t>円</w:t>
            </w:r>
          </w:p>
        </w:tc>
        <w:tc>
          <w:tcPr>
            <w:tcW w:w="1417" w:type="dxa"/>
          </w:tcPr>
          <w:p w:rsidR="002340AF" w:rsidRDefault="00DD69D1" w:rsidP="004B70D3">
            <w:pPr>
              <w:spacing w:line="480" w:lineRule="auto"/>
              <w:jc w:val="right"/>
            </w:pPr>
            <w:r>
              <w:rPr>
                <w:rFonts w:hint="eastAsia"/>
              </w:rPr>
              <w:t>66,780</w:t>
            </w:r>
            <w:r>
              <w:rPr>
                <w:rFonts w:hint="eastAsia"/>
              </w:rPr>
              <w:t>円</w:t>
            </w:r>
          </w:p>
        </w:tc>
      </w:tr>
      <w:tr w:rsidR="002340AF" w:rsidTr="004B70D3">
        <w:tc>
          <w:tcPr>
            <w:tcW w:w="1809" w:type="dxa"/>
          </w:tcPr>
          <w:p w:rsidR="002340AF" w:rsidRDefault="00336C40" w:rsidP="00090E33">
            <w:r>
              <w:rPr>
                <w:rFonts w:hint="eastAsia"/>
              </w:rPr>
              <w:t>第７段階</w:t>
            </w:r>
          </w:p>
          <w:p w:rsidR="00336C40" w:rsidRDefault="00336C40" w:rsidP="00090E33">
            <w:r>
              <w:rPr>
                <w:rFonts w:hint="eastAsia"/>
              </w:rPr>
              <w:t>（基準額×</w:t>
            </w:r>
            <w:r>
              <w:rPr>
                <w:rFonts w:hint="eastAsia"/>
              </w:rPr>
              <w:t>1.1</w:t>
            </w:r>
            <w:r>
              <w:rPr>
                <w:rFonts w:hint="eastAsia"/>
              </w:rPr>
              <w:t>）</w:t>
            </w:r>
          </w:p>
        </w:tc>
        <w:tc>
          <w:tcPr>
            <w:tcW w:w="5954" w:type="dxa"/>
          </w:tcPr>
          <w:p w:rsidR="002340AF" w:rsidRDefault="004B70D3" w:rsidP="00090E33">
            <w:r>
              <w:rPr>
                <w:rFonts w:hint="eastAsia"/>
              </w:rPr>
              <w:t xml:space="preserve">　　　　　　　〃</w:t>
            </w:r>
          </w:p>
          <w:p w:rsidR="004B70D3" w:rsidRDefault="004B70D3" w:rsidP="00090E33">
            <w:r>
              <w:rPr>
                <w:rFonts w:hint="eastAsia"/>
              </w:rPr>
              <w:t>80</w:t>
            </w:r>
            <w:r>
              <w:rPr>
                <w:rFonts w:hint="eastAsia"/>
              </w:rPr>
              <w:t>万円以上</w:t>
            </w:r>
            <w:r>
              <w:rPr>
                <w:rFonts w:hint="eastAsia"/>
              </w:rPr>
              <w:t>125</w:t>
            </w:r>
            <w:r>
              <w:rPr>
                <w:rFonts w:hint="eastAsia"/>
              </w:rPr>
              <w:t>万円未満の方</w:t>
            </w:r>
          </w:p>
        </w:tc>
        <w:tc>
          <w:tcPr>
            <w:tcW w:w="1276" w:type="dxa"/>
          </w:tcPr>
          <w:p w:rsidR="002340AF" w:rsidRDefault="00DD69D1" w:rsidP="004B70D3">
            <w:pPr>
              <w:spacing w:line="480" w:lineRule="auto"/>
              <w:jc w:val="right"/>
            </w:pPr>
            <w:r>
              <w:rPr>
                <w:rFonts w:hint="eastAsia"/>
              </w:rPr>
              <w:t>5,830</w:t>
            </w:r>
            <w:r>
              <w:rPr>
                <w:rFonts w:hint="eastAsia"/>
              </w:rPr>
              <w:t>円</w:t>
            </w:r>
          </w:p>
        </w:tc>
        <w:tc>
          <w:tcPr>
            <w:tcW w:w="1417" w:type="dxa"/>
          </w:tcPr>
          <w:p w:rsidR="002340AF" w:rsidRDefault="00DD69D1" w:rsidP="004B70D3">
            <w:pPr>
              <w:spacing w:line="480" w:lineRule="auto"/>
              <w:jc w:val="right"/>
            </w:pPr>
            <w:r>
              <w:rPr>
                <w:rFonts w:hint="eastAsia"/>
              </w:rPr>
              <w:t>69,960</w:t>
            </w:r>
            <w:r>
              <w:rPr>
                <w:rFonts w:hint="eastAsia"/>
              </w:rPr>
              <w:t>円</w:t>
            </w:r>
          </w:p>
        </w:tc>
      </w:tr>
      <w:tr w:rsidR="002340AF" w:rsidTr="004B70D3">
        <w:tc>
          <w:tcPr>
            <w:tcW w:w="1809" w:type="dxa"/>
          </w:tcPr>
          <w:p w:rsidR="002340AF" w:rsidRDefault="00336C40" w:rsidP="00090E33">
            <w:r>
              <w:rPr>
                <w:rFonts w:hint="eastAsia"/>
              </w:rPr>
              <w:t>第８段階</w:t>
            </w:r>
          </w:p>
          <w:p w:rsidR="00336C40" w:rsidRDefault="00336C40" w:rsidP="00090E33">
            <w:r>
              <w:rPr>
                <w:rFonts w:hint="eastAsia"/>
              </w:rPr>
              <w:t>（基準額×</w:t>
            </w:r>
            <w:r>
              <w:rPr>
                <w:rFonts w:hint="eastAsia"/>
              </w:rPr>
              <w:t>1.25</w:t>
            </w:r>
            <w:r>
              <w:rPr>
                <w:rFonts w:hint="eastAsia"/>
              </w:rPr>
              <w:t>）</w:t>
            </w:r>
          </w:p>
        </w:tc>
        <w:tc>
          <w:tcPr>
            <w:tcW w:w="5954" w:type="dxa"/>
          </w:tcPr>
          <w:p w:rsidR="002340AF" w:rsidRDefault="004B70D3" w:rsidP="00090E33">
            <w:r>
              <w:rPr>
                <w:rFonts w:hint="eastAsia"/>
              </w:rPr>
              <w:t xml:space="preserve">　　　　　　　〃</w:t>
            </w:r>
          </w:p>
          <w:p w:rsidR="004B70D3" w:rsidRDefault="004B70D3" w:rsidP="00090E33">
            <w:r>
              <w:rPr>
                <w:rFonts w:hint="eastAsia"/>
              </w:rPr>
              <w:t>125</w:t>
            </w:r>
            <w:r>
              <w:rPr>
                <w:rFonts w:hint="eastAsia"/>
              </w:rPr>
              <w:t>万円以上</w:t>
            </w:r>
            <w:r>
              <w:rPr>
                <w:rFonts w:hint="eastAsia"/>
              </w:rPr>
              <w:t>190</w:t>
            </w:r>
            <w:r>
              <w:rPr>
                <w:rFonts w:hint="eastAsia"/>
              </w:rPr>
              <w:t>万円未満の方</w:t>
            </w:r>
          </w:p>
        </w:tc>
        <w:tc>
          <w:tcPr>
            <w:tcW w:w="1276" w:type="dxa"/>
          </w:tcPr>
          <w:p w:rsidR="002340AF" w:rsidRDefault="00DD69D1" w:rsidP="004B70D3">
            <w:pPr>
              <w:spacing w:line="480" w:lineRule="auto"/>
              <w:jc w:val="right"/>
            </w:pPr>
            <w:r>
              <w:rPr>
                <w:rFonts w:hint="eastAsia"/>
              </w:rPr>
              <w:t>6,625</w:t>
            </w:r>
            <w:r>
              <w:rPr>
                <w:rFonts w:hint="eastAsia"/>
              </w:rPr>
              <w:t>円</w:t>
            </w:r>
          </w:p>
        </w:tc>
        <w:tc>
          <w:tcPr>
            <w:tcW w:w="1417" w:type="dxa"/>
          </w:tcPr>
          <w:p w:rsidR="002340AF" w:rsidRDefault="00DD69D1" w:rsidP="004B70D3">
            <w:pPr>
              <w:spacing w:line="480" w:lineRule="auto"/>
              <w:jc w:val="right"/>
            </w:pPr>
            <w:r>
              <w:rPr>
                <w:rFonts w:hint="eastAsia"/>
              </w:rPr>
              <w:t>79,500</w:t>
            </w:r>
            <w:r>
              <w:rPr>
                <w:rFonts w:hint="eastAsia"/>
              </w:rPr>
              <w:t>円</w:t>
            </w:r>
          </w:p>
        </w:tc>
      </w:tr>
      <w:tr w:rsidR="002340AF" w:rsidTr="004B70D3">
        <w:tc>
          <w:tcPr>
            <w:tcW w:w="1809" w:type="dxa"/>
          </w:tcPr>
          <w:p w:rsidR="002340AF" w:rsidRDefault="00336C40" w:rsidP="00090E33">
            <w:r>
              <w:rPr>
                <w:rFonts w:hint="eastAsia"/>
              </w:rPr>
              <w:t>第９段階</w:t>
            </w:r>
          </w:p>
          <w:p w:rsidR="00336C40" w:rsidRDefault="00336C40" w:rsidP="00090E33">
            <w:r>
              <w:rPr>
                <w:rFonts w:hint="eastAsia"/>
              </w:rPr>
              <w:t>（基準額×</w:t>
            </w:r>
            <w:r>
              <w:rPr>
                <w:rFonts w:hint="eastAsia"/>
              </w:rPr>
              <w:t>1.5</w:t>
            </w:r>
            <w:r>
              <w:rPr>
                <w:rFonts w:hint="eastAsia"/>
              </w:rPr>
              <w:t>）</w:t>
            </w:r>
          </w:p>
        </w:tc>
        <w:tc>
          <w:tcPr>
            <w:tcW w:w="5954" w:type="dxa"/>
          </w:tcPr>
          <w:p w:rsidR="002340AF" w:rsidRDefault="004B70D3" w:rsidP="00090E33">
            <w:r>
              <w:rPr>
                <w:rFonts w:hint="eastAsia"/>
              </w:rPr>
              <w:t xml:space="preserve">　　　　　　　〃</w:t>
            </w:r>
          </w:p>
          <w:p w:rsidR="004B70D3" w:rsidRDefault="004B70D3" w:rsidP="00090E33">
            <w:r>
              <w:rPr>
                <w:rFonts w:hint="eastAsia"/>
              </w:rPr>
              <w:t>190</w:t>
            </w:r>
            <w:r>
              <w:rPr>
                <w:rFonts w:hint="eastAsia"/>
              </w:rPr>
              <w:t>万円以上</w:t>
            </w:r>
            <w:r>
              <w:rPr>
                <w:rFonts w:hint="eastAsia"/>
              </w:rPr>
              <w:t>300</w:t>
            </w:r>
            <w:r>
              <w:rPr>
                <w:rFonts w:hint="eastAsia"/>
              </w:rPr>
              <w:t>万円未満の方</w:t>
            </w:r>
          </w:p>
        </w:tc>
        <w:tc>
          <w:tcPr>
            <w:tcW w:w="1276" w:type="dxa"/>
          </w:tcPr>
          <w:p w:rsidR="002340AF" w:rsidRDefault="00DD69D1" w:rsidP="004B70D3">
            <w:pPr>
              <w:spacing w:line="480" w:lineRule="auto"/>
              <w:jc w:val="right"/>
            </w:pPr>
            <w:r>
              <w:rPr>
                <w:rFonts w:hint="eastAsia"/>
              </w:rPr>
              <w:t>7,950</w:t>
            </w:r>
            <w:r>
              <w:rPr>
                <w:rFonts w:hint="eastAsia"/>
              </w:rPr>
              <w:t>円</w:t>
            </w:r>
          </w:p>
        </w:tc>
        <w:tc>
          <w:tcPr>
            <w:tcW w:w="1417" w:type="dxa"/>
          </w:tcPr>
          <w:p w:rsidR="002340AF" w:rsidRDefault="00DD69D1" w:rsidP="004B70D3">
            <w:pPr>
              <w:spacing w:line="480" w:lineRule="auto"/>
              <w:jc w:val="right"/>
            </w:pPr>
            <w:r>
              <w:rPr>
                <w:rFonts w:hint="eastAsia"/>
              </w:rPr>
              <w:t>95,400</w:t>
            </w:r>
            <w:r>
              <w:rPr>
                <w:rFonts w:hint="eastAsia"/>
              </w:rPr>
              <w:t>円</w:t>
            </w:r>
          </w:p>
        </w:tc>
      </w:tr>
      <w:tr w:rsidR="002340AF" w:rsidTr="004B70D3">
        <w:tc>
          <w:tcPr>
            <w:tcW w:w="1809" w:type="dxa"/>
          </w:tcPr>
          <w:p w:rsidR="002340AF" w:rsidRDefault="00336C40" w:rsidP="00090E33">
            <w:r>
              <w:rPr>
                <w:rFonts w:hint="eastAsia"/>
              </w:rPr>
              <w:t>第１０段階</w:t>
            </w:r>
          </w:p>
          <w:p w:rsidR="00336C40" w:rsidRDefault="00336C40" w:rsidP="00090E33">
            <w:r>
              <w:rPr>
                <w:rFonts w:hint="eastAsia"/>
              </w:rPr>
              <w:t>（基準額×</w:t>
            </w:r>
            <w:r>
              <w:rPr>
                <w:rFonts w:hint="eastAsia"/>
              </w:rPr>
              <w:t>1.75</w:t>
            </w:r>
            <w:r>
              <w:rPr>
                <w:rFonts w:hint="eastAsia"/>
              </w:rPr>
              <w:t>）</w:t>
            </w:r>
          </w:p>
        </w:tc>
        <w:tc>
          <w:tcPr>
            <w:tcW w:w="5954" w:type="dxa"/>
          </w:tcPr>
          <w:p w:rsidR="002340AF" w:rsidRDefault="004B70D3" w:rsidP="00090E33">
            <w:r>
              <w:rPr>
                <w:rFonts w:hint="eastAsia"/>
              </w:rPr>
              <w:t xml:space="preserve">　　　　　　　〃</w:t>
            </w:r>
          </w:p>
          <w:p w:rsidR="004B70D3" w:rsidRDefault="004B70D3" w:rsidP="00090E33">
            <w:r>
              <w:rPr>
                <w:rFonts w:hint="eastAsia"/>
              </w:rPr>
              <w:t>300</w:t>
            </w:r>
            <w:r>
              <w:rPr>
                <w:rFonts w:hint="eastAsia"/>
              </w:rPr>
              <w:t>万円以上</w:t>
            </w:r>
            <w:r>
              <w:rPr>
                <w:rFonts w:hint="eastAsia"/>
              </w:rPr>
              <w:t>500</w:t>
            </w:r>
            <w:r>
              <w:rPr>
                <w:rFonts w:hint="eastAsia"/>
              </w:rPr>
              <w:t>万円未満の方</w:t>
            </w:r>
          </w:p>
        </w:tc>
        <w:tc>
          <w:tcPr>
            <w:tcW w:w="1276" w:type="dxa"/>
          </w:tcPr>
          <w:p w:rsidR="002340AF" w:rsidRDefault="00DD69D1" w:rsidP="004B70D3">
            <w:pPr>
              <w:spacing w:line="480" w:lineRule="auto"/>
              <w:jc w:val="right"/>
            </w:pPr>
            <w:r>
              <w:rPr>
                <w:rFonts w:hint="eastAsia"/>
              </w:rPr>
              <w:t>9,275</w:t>
            </w:r>
            <w:r>
              <w:rPr>
                <w:rFonts w:hint="eastAsia"/>
              </w:rPr>
              <w:t>円</w:t>
            </w:r>
          </w:p>
        </w:tc>
        <w:tc>
          <w:tcPr>
            <w:tcW w:w="1417" w:type="dxa"/>
          </w:tcPr>
          <w:p w:rsidR="002340AF" w:rsidRDefault="00DD69D1" w:rsidP="004B70D3">
            <w:pPr>
              <w:spacing w:line="480" w:lineRule="auto"/>
              <w:jc w:val="right"/>
            </w:pPr>
            <w:r>
              <w:rPr>
                <w:rFonts w:hint="eastAsia"/>
              </w:rPr>
              <w:t>111,300</w:t>
            </w:r>
            <w:r>
              <w:rPr>
                <w:rFonts w:hint="eastAsia"/>
              </w:rPr>
              <w:t>円</w:t>
            </w:r>
          </w:p>
        </w:tc>
      </w:tr>
      <w:tr w:rsidR="002340AF" w:rsidTr="004B70D3">
        <w:tc>
          <w:tcPr>
            <w:tcW w:w="1809" w:type="dxa"/>
          </w:tcPr>
          <w:p w:rsidR="002340AF" w:rsidRDefault="00336C40" w:rsidP="00090E33">
            <w:r>
              <w:rPr>
                <w:rFonts w:hint="eastAsia"/>
              </w:rPr>
              <w:t>第１１段階</w:t>
            </w:r>
          </w:p>
          <w:p w:rsidR="00336C40" w:rsidRDefault="00336C40" w:rsidP="00090E33">
            <w:r>
              <w:rPr>
                <w:rFonts w:hint="eastAsia"/>
              </w:rPr>
              <w:t>（基準額×</w:t>
            </w:r>
            <w:r>
              <w:rPr>
                <w:rFonts w:hint="eastAsia"/>
              </w:rPr>
              <w:t>2.0</w:t>
            </w:r>
            <w:r>
              <w:rPr>
                <w:rFonts w:hint="eastAsia"/>
              </w:rPr>
              <w:t>）</w:t>
            </w:r>
          </w:p>
        </w:tc>
        <w:tc>
          <w:tcPr>
            <w:tcW w:w="5954" w:type="dxa"/>
          </w:tcPr>
          <w:p w:rsidR="002340AF" w:rsidRDefault="004B70D3" w:rsidP="00090E33">
            <w:r>
              <w:rPr>
                <w:rFonts w:hint="eastAsia"/>
              </w:rPr>
              <w:t xml:space="preserve">　　　　　　　〃</w:t>
            </w:r>
          </w:p>
          <w:p w:rsidR="004B70D3" w:rsidRDefault="004B70D3" w:rsidP="00090E33">
            <w:r>
              <w:rPr>
                <w:rFonts w:hint="eastAsia"/>
              </w:rPr>
              <w:t>500</w:t>
            </w:r>
            <w:r>
              <w:rPr>
                <w:rFonts w:hint="eastAsia"/>
              </w:rPr>
              <w:t>万円以上</w:t>
            </w:r>
            <w:r>
              <w:rPr>
                <w:rFonts w:hint="eastAsia"/>
              </w:rPr>
              <w:t>700</w:t>
            </w:r>
            <w:r>
              <w:rPr>
                <w:rFonts w:hint="eastAsia"/>
              </w:rPr>
              <w:t>万円未満の方</w:t>
            </w:r>
          </w:p>
        </w:tc>
        <w:tc>
          <w:tcPr>
            <w:tcW w:w="1276" w:type="dxa"/>
          </w:tcPr>
          <w:p w:rsidR="002340AF" w:rsidRDefault="00DD69D1" w:rsidP="004B70D3">
            <w:pPr>
              <w:spacing w:line="480" w:lineRule="auto"/>
              <w:jc w:val="right"/>
            </w:pPr>
            <w:r>
              <w:rPr>
                <w:rFonts w:hint="eastAsia"/>
              </w:rPr>
              <w:t>10,600</w:t>
            </w:r>
            <w:r>
              <w:rPr>
                <w:rFonts w:hint="eastAsia"/>
              </w:rPr>
              <w:t>円</w:t>
            </w:r>
          </w:p>
        </w:tc>
        <w:tc>
          <w:tcPr>
            <w:tcW w:w="1417" w:type="dxa"/>
          </w:tcPr>
          <w:p w:rsidR="002340AF" w:rsidRDefault="00DD69D1" w:rsidP="004B70D3">
            <w:pPr>
              <w:spacing w:line="480" w:lineRule="auto"/>
              <w:jc w:val="right"/>
            </w:pPr>
            <w:r>
              <w:rPr>
                <w:rFonts w:hint="eastAsia"/>
              </w:rPr>
              <w:t>127,200</w:t>
            </w:r>
            <w:r>
              <w:rPr>
                <w:rFonts w:hint="eastAsia"/>
              </w:rPr>
              <w:t>円</w:t>
            </w:r>
          </w:p>
        </w:tc>
      </w:tr>
      <w:tr w:rsidR="00336C40" w:rsidTr="004B70D3">
        <w:tc>
          <w:tcPr>
            <w:tcW w:w="1809" w:type="dxa"/>
          </w:tcPr>
          <w:p w:rsidR="00336C40" w:rsidRDefault="00336C40" w:rsidP="00090E33">
            <w:r>
              <w:rPr>
                <w:rFonts w:hint="eastAsia"/>
              </w:rPr>
              <w:t>第１２段階</w:t>
            </w:r>
          </w:p>
          <w:p w:rsidR="00336C40" w:rsidRDefault="00336C40" w:rsidP="00090E33">
            <w:r>
              <w:rPr>
                <w:rFonts w:hint="eastAsia"/>
              </w:rPr>
              <w:t>（基準額×</w:t>
            </w:r>
            <w:r>
              <w:rPr>
                <w:rFonts w:hint="eastAsia"/>
              </w:rPr>
              <w:t>2.25</w:t>
            </w:r>
            <w:r>
              <w:rPr>
                <w:rFonts w:hint="eastAsia"/>
              </w:rPr>
              <w:t>）</w:t>
            </w:r>
          </w:p>
        </w:tc>
        <w:tc>
          <w:tcPr>
            <w:tcW w:w="5954" w:type="dxa"/>
          </w:tcPr>
          <w:p w:rsidR="00336C40" w:rsidRDefault="004B70D3" w:rsidP="00090E33">
            <w:r>
              <w:rPr>
                <w:rFonts w:hint="eastAsia"/>
              </w:rPr>
              <w:t xml:space="preserve">　　　　　　　〃</w:t>
            </w:r>
          </w:p>
          <w:p w:rsidR="004B70D3" w:rsidRDefault="004B70D3" w:rsidP="00090E33">
            <w:r>
              <w:rPr>
                <w:rFonts w:hint="eastAsia"/>
              </w:rPr>
              <w:t>700</w:t>
            </w:r>
            <w:r>
              <w:rPr>
                <w:rFonts w:hint="eastAsia"/>
              </w:rPr>
              <w:t>万円以上</w:t>
            </w:r>
            <w:r>
              <w:rPr>
                <w:rFonts w:hint="eastAsia"/>
              </w:rPr>
              <w:t>900</w:t>
            </w:r>
            <w:r>
              <w:rPr>
                <w:rFonts w:hint="eastAsia"/>
              </w:rPr>
              <w:t>万円未満の方</w:t>
            </w:r>
          </w:p>
        </w:tc>
        <w:tc>
          <w:tcPr>
            <w:tcW w:w="1276" w:type="dxa"/>
          </w:tcPr>
          <w:p w:rsidR="00336C40" w:rsidRDefault="00DD69D1" w:rsidP="004B70D3">
            <w:pPr>
              <w:spacing w:line="480" w:lineRule="auto"/>
              <w:jc w:val="right"/>
            </w:pPr>
            <w:r>
              <w:rPr>
                <w:rFonts w:hint="eastAsia"/>
              </w:rPr>
              <w:t>11,925</w:t>
            </w:r>
            <w:r>
              <w:rPr>
                <w:rFonts w:hint="eastAsia"/>
              </w:rPr>
              <w:t>円</w:t>
            </w:r>
          </w:p>
        </w:tc>
        <w:tc>
          <w:tcPr>
            <w:tcW w:w="1417" w:type="dxa"/>
          </w:tcPr>
          <w:p w:rsidR="00336C40" w:rsidRDefault="00DD69D1" w:rsidP="004B70D3">
            <w:pPr>
              <w:spacing w:line="480" w:lineRule="auto"/>
              <w:jc w:val="right"/>
            </w:pPr>
            <w:r>
              <w:rPr>
                <w:rFonts w:hint="eastAsia"/>
              </w:rPr>
              <w:t>143,100</w:t>
            </w:r>
            <w:r>
              <w:rPr>
                <w:rFonts w:hint="eastAsia"/>
              </w:rPr>
              <w:t>円</w:t>
            </w:r>
          </w:p>
        </w:tc>
      </w:tr>
      <w:tr w:rsidR="00336C40" w:rsidTr="004B70D3">
        <w:tc>
          <w:tcPr>
            <w:tcW w:w="1809" w:type="dxa"/>
          </w:tcPr>
          <w:p w:rsidR="00336C40" w:rsidRDefault="00336C40" w:rsidP="00090E33">
            <w:r>
              <w:rPr>
                <w:rFonts w:hint="eastAsia"/>
              </w:rPr>
              <w:t>第１３段階</w:t>
            </w:r>
          </w:p>
          <w:p w:rsidR="00336C40" w:rsidRDefault="00336C40" w:rsidP="00090E33">
            <w:r>
              <w:rPr>
                <w:rFonts w:hint="eastAsia"/>
              </w:rPr>
              <w:t>（基準額×</w:t>
            </w:r>
            <w:r>
              <w:rPr>
                <w:rFonts w:hint="eastAsia"/>
              </w:rPr>
              <w:t>2.4</w:t>
            </w:r>
            <w:r>
              <w:rPr>
                <w:rFonts w:hint="eastAsia"/>
              </w:rPr>
              <w:t>）</w:t>
            </w:r>
          </w:p>
        </w:tc>
        <w:tc>
          <w:tcPr>
            <w:tcW w:w="5954" w:type="dxa"/>
          </w:tcPr>
          <w:p w:rsidR="00336C40" w:rsidRDefault="004B70D3" w:rsidP="00090E33">
            <w:r>
              <w:rPr>
                <w:rFonts w:hint="eastAsia"/>
              </w:rPr>
              <w:t xml:space="preserve">　　　　　　　〃</w:t>
            </w:r>
          </w:p>
          <w:p w:rsidR="004B70D3" w:rsidRDefault="004B70D3" w:rsidP="00090E33">
            <w:r>
              <w:rPr>
                <w:rFonts w:hint="eastAsia"/>
              </w:rPr>
              <w:t>900</w:t>
            </w:r>
            <w:r>
              <w:rPr>
                <w:rFonts w:hint="eastAsia"/>
              </w:rPr>
              <w:t>万円以上の方</w:t>
            </w:r>
          </w:p>
        </w:tc>
        <w:tc>
          <w:tcPr>
            <w:tcW w:w="1276" w:type="dxa"/>
          </w:tcPr>
          <w:p w:rsidR="00336C40" w:rsidRDefault="00DD69D1" w:rsidP="004B70D3">
            <w:pPr>
              <w:spacing w:line="480" w:lineRule="auto"/>
              <w:jc w:val="right"/>
            </w:pPr>
            <w:r>
              <w:rPr>
                <w:rFonts w:hint="eastAsia"/>
              </w:rPr>
              <w:t>12,720</w:t>
            </w:r>
            <w:r>
              <w:rPr>
                <w:rFonts w:hint="eastAsia"/>
              </w:rPr>
              <w:t>円</w:t>
            </w:r>
          </w:p>
        </w:tc>
        <w:tc>
          <w:tcPr>
            <w:tcW w:w="1417" w:type="dxa"/>
          </w:tcPr>
          <w:p w:rsidR="00336C40" w:rsidRDefault="00DD69D1" w:rsidP="004B70D3">
            <w:pPr>
              <w:spacing w:line="480" w:lineRule="auto"/>
              <w:jc w:val="right"/>
            </w:pPr>
            <w:r>
              <w:rPr>
                <w:rFonts w:hint="eastAsia"/>
              </w:rPr>
              <w:t>152,640</w:t>
            </w:r>
            <w:r>
              <w:rPr>
                <w:rFonts w:hint="eastAsia"/>
              </w:rPr>
              <w:t>円</w:t>
            </w:r>
          </w:p>
        </w:tc>
      </w:tr>
    </w:tbl>
    <w:p w:rsidR="002340AF" w:rsidRDefault="00336C40" w:rsidP="00090E33">
      <w:r>
        <w:rPr>
          <w:rFonts w:hint="eastAsia"/>
        </w:rPr>
        <w:t>※消費税を財源とした公費投入による低所得者の保険料軽減割合を継続し、保険料率を</w:t>
      </w:r>
      <w:r>
        <w:rPr>
          <w:rFonts w:hint="eastAsia"/>
        </w:rPr>
        <w:t>0.5</w:t>
      </w:r>
      <w:r>
        <w:rPr>
          <w:rFonts w:hint="eastAsia"/>
        </w:rPr>
        <w:t>から</w:t>
      </w:r>
      <w:r>
        <w:rPr>
          <w:rFonts w:hint="eastAsia"/>
        </w:rPr>
        <w:t>0.45</w:t>
      </w:r>
      <w:r>
        <w:rPr>
          <w:rFonts w:hint="eastAsia"/>
        </w:rPr>
        <w:t>にしています。</w:t>
      </w:r>
    </w:p>
    <w:p w:rsidR="00336C40" w:rsidRPr="00090E33" w:rsidRDefault="00336C40" w:rsidP="00090E33"/>
    <w:sectPr w:rsidR="00336C40" w:rsidRPr="00090E33" w:rsidSect="00336C40">
      <w:pgSz w:w="11906" w:h="16838"/>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BA"/>
    <w:rsid w:val="00047D93"/>
    <w:rsid w:val="00090E33"/>
    <w:rsid w:val="00176426"/>
    <w:rsid w:val="002340AF"/>
    <w:rsid w:val="00336C40"/>
    <w:rsid w:val="004B70D3"/>
    <w:rsid w:val="007F70EA"/>
    <w:rsid w:val="008230B1"/>
    <w:rsid w:val="008A4543"/>
    <w:rsid w:val="0094028C"/>
    <w:rsid w:val="00C231A7"/>
    <w:rsid w:val="00DD69D1"/>
    <w:rsid w:val="00E078B5"/>
    <w:rsid w:val="00FB7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30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30B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30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30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98888-7315-4574-8744-B0A39AD3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惇也</dc:creator>
  <cp:keywords/>
  <dc:description/>
  <cp:lastModifiedBy>田島　惇也</cp:lastModifiedBy>
  <cp:revision>6</cp:revision>
  <dcterms:created xsi:type="dcterms:W3CDTF">2018-03-18T23:37:00Z</dcterms:created>
  <dcterms:modified xsi:type="dcterms:W3CDTF">2018-03-19T10:38:00Z</dcterms:modified>
</cp:coreProperties>
</file>